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A4259" w14:textId="48CCFE56" w:rsidR="00DB1DCB" w:rsidRPr="00E0412A" w:rsidRDefault="00A04042" w:rsidP="00501198">
      <w:pPr>
        <w:jc w:val="both"/>
      </w:pPr>
      <w:bookmarkStart w:id="0" w:name="OLE_LINK19"/>
      <w:r>
        <w:rPr>
          <w:rFonts w:cs="Calibri"/>
          <w:color w:val="1E4E9D"/>
        </w:rPr>
        <w:t xml:space="preserve">  </w:t>
      </w:r>
      <w:r w:rsidR="00E0412A" w:rsidRPr="000E18C7">
        <w:rPr>
          <w:rFonts w:cs="Calibri"/>
          <w:color w:val="1E4E9D"/>
        </w:rPr>
        <w:t xml:space="preserve">Bratislava  </w:t>
      </w:r>
      <w:r w:rsidR="00E0412A" w:rsidRPr="000E18C7">
        <w:rPr>
          <w:rFonts w:cs="Calibri"/>
          <w:color w:val="C3112B"/>
        </w:rPr>
        <w:t>|</w:t>
      </w:r>
      <w:r w:rsidR="00E0412A" w:rsidRPr="000E18C7">
        <w:rPr>
          <w:rFonts w:cs="Calibri"/>
          <w:color w:val="0055A1"/>
        </w:rPr>
        <w:t xml:space="preserve">  </w:t>
      </w:r>
      <w:r w:rsidR="005C3DFE">
        <w:rPr>
          <w:rFonts w:cs="Calibri"/>
          <w:color w:val="0055A1"/>
        </w:rPr>
        <w:t>1</w:t>
      </w:r>
      <w:r w:rsidR="00C412A8">
        <w:rPr>
          <w:rFonts w:cs="Calibri"/>
          <w:color w:val="0055A1"/>
        </w:rPr>
        <w:t>4</w:t>
      </w:r>
      <w:r w:rsidR="00C41662" w:rsidRPr="00610ADF">
        <w:rPr>
          <w:rFonts w:cs="Calibri"/>
          <w:color w:val="0055A1"/>
        </w:rPr>
        <w:t>.</w:t>
      </w:r>
      <w:r w:rsidR="00CE5F09">
        <w:rPr>
          <w:rFonts w:cs="Calibri"/>
          <w:color w:val="0055A1"/>
        </w:rPr>
        <w:t>10</w:t>
      </w:r>
      <w:r w:rsidR="00C41662" w:rsidRPr="00610ADF">
        <w:rPr>
          <w:rFonts w:cs="Calibri"/>
          <w:color w:val="0055A1"/>
        </w:rPr>
        <w:t>.202</w:t>
      </w:r>
      <w:r w:rsidR="00AB3CA3" w:rsidRPr="00610ADF">
        <w:rPr>
          <w:rFonts w:cs="Calibri"/>
          <w:color w:val="0055A1"/>
        </w:rPr>
        <w:t>6</w:t>
      </w:r>
    </w:p>
    <w:p w14:paraId="14C7EEE9" w14:textId="2F092ED6" w:rsidR="00DB1DCB" w:rsidRPr="00D6125F" w:rsidRDefault="00DB1DCB" w:rsidP="00501198">
      <w:pPr>
        <w:jc w:val="both"/>
        <w:rPr>
          <w:b/>
          <w:bCs/>
        </w:rPr>
      </w:pPr>
    </w:p>
    <w:p w14:paraId="277ADE99" w14:textId="7B976600" w:rsidR="00EB1316" w:rsidRPr="002034A9" w:rsidRDefault="00034342" w:rsidP="002034A9">
      <w:pPr>
        <w:jc w:val="center"/>
        <w:rPr>
          <w:rFonts w:asciiTheme="minorHAnsi" w:hAnsiTheme="minorHAnsi" w:cstheme="minorHAnsi"/>
          <w:b/>
          <w:bCs/>
          <w:color w:val="2F5496" w:themeColor="accent5" w:themeShade="BF"/>
          <w:sz w:val="40"/>
          <w:szCs w:val="40"/>
        </w:rPr>
      </w:pPr>
      <w:bookmarkStart w:id="1" w:name="OLE_LINK6"/>
      <w:bookmarkStart w:id="2" w:name="OLE_LINK3"/>
      <w:bookmarkStart w:id="3" w:name="OLE_LINK8"/>
      <w:r>
        <w:rPr>
          <w:rFonts w:asciiTheme="minorHAnsi" w:hAnsiTheme="minorHAnsi" w:cstheme="minorHAnsi"/>
          <w:b/>
          <w:bCs/>
          <w:color w:val="2F5496" w:themeColor="accent5" w:themeShade="BF"/>
          <w:sz w:val="40"/>
          <w:szCs w:val="40"/>
        </w:rPr>
        <w:t>Úrad prerozdelí</w:t>
      </w:r>
      <w:bookmarkStart w:id="4" w:name="OLE_LINK1"/>
      <w:r>
        <w:rPr>
          <w:rFonts w:asciiTheme="minorHAnsi" w:hAnsiTheme="minorHAnsi" w:cstheme="minorHAnsi"/>
          <w:b/>
          <w:bCs/>
          <w:color w:val="2F5496" w:themeColor="accent5" w:themeShade="BF"/>
          <w:sz w:val="40"/>
          <w:szCs w:val="40"/>
        </w:rPr>
        <w:t xml:space="preserve"> </w:t>
      </w:r>
      <w:bookmarkEnd w:id="4"/>
      <w:r>
        <w:rPr>
          <w:rFonts w:asciiTheme="minorHAnsi" w:hAnsiTheme="minorHAnsi" w:cstheme="minorHAnsi"/>
          <w:b/>
          <w:bCs/>
          <w:color w:val="2F5496" w:themeColor="accent5" w:themeShade="BF"/>
          <w:sz w:val="40"/>
          <w:szCs w:val="40"/>
        </w:rPr>
        <w:t>1,5 milióna eur</w:t>
      </w:r>
      <w:r w:rsidR="00E804E2">
        <w:rPr>
          <w:rFonts w:asciiTheme="minorHAnsi" w:hAnsiTheme="minorHAnsi" w:cstheme="minorHAnsi"/>
          <w:b/>
          <w:bCs/>
          <w:color w:val="2F5496" w:themeColor="accent5" w:themeShade="BF"/>
          <w:sz w:val="40"/>
          <w:szCs w:val="40"/>
        </w:rPr>
        <w:t xml:space="preserve"> na nové územné plány</w:t>
      </w:r>
      <w:r w:rsidR="00E959BB">
        <w:rPr>
          <w:rFonts w:asciiTheme="minorHAnsi" w:hAnsiTheme="minorHAnsi" w:cstheme="minorHAnsi"/>
          <w:b/>
          <w:bCs/>
          <w:color w:val="2F5496" w:themeColor="accent5" w:themeShade="BF"/>
          <w:sz w:val="40"/>
          <w:szCs w:val="40"/>
        </w:rPr>
        <w:t xml:space="preserve">: </w:t>
      </w:r>
      <w:r w:rsidR="002034A9" w:rsidRPr="00C412A8">
        <w:rPr>
          <w:rFonts w:asciiTheme="minorHAnsi" w:hAnsiTheme="minorHAnsi" w:cstheme="minorHAnsi"/>
          <w:b/>
          <w:bCs/>
          <w:color w:val="2F5496" w:themeColor="accent5" w:themeShade="BF"/>
          <w:sz w:val="40"/>
          <w:szCs w:val="40"/>
        </w:rPr>
        <w:t>Obciam zostáva už len</w:t>
      </w:r>
      <w:r w:rsidR="002034A9">
        <w:rPr>
          <w:rFonts w:asciiTheme="minorHAnsi" w:hAnsiTheme="minorHAnsi" w:cstheme="minorHAnsi"/>
          <w:b/>
          <w:bCs/>
          <w:color w:val="2F5496" w:themeColor="accent5" w:themeShade="BF"/>
          <w:sz w:val="40"/>
          <w:szCs w:val="40"/>
        </w:rPr>
        <w:t xml:space="preserve"> </w:t>
      </w:r>
      <w:bookmarkStart w:id="5" w:name="OLE_LINK7"/>
      <w:r w:rsidR="00E959BB">
        <w:rPr>
          <w:rFonts w:asciiTheme="minorHAnsi" w:hAnsiTheme="minorHAnsi" w:cstheme="minorHAnsi"/>
          <w:b/>
          <w:bCs/>
          <w:color w:val="2F5496" w:themeColor="accent5" w:themeShade="BF"/>
          <w:sz w:val="40"/>
          <w:szCs w:val="40"/>
        </w:rPr>
        <w:t>mesiac na zúčtovanie</w:t>
      </w:r>
      <w:r w:rsidR="00C434A7">
        <w:rPr>
          <w:rFonts w:asciiTheme="minorHAnsi" w:hAnsiTheme="minorHAnsi" w:cstheme="minorHAnsi"/>
          <w:b/>
          <w:bCs/>
          <w:color w:val="2F5496" w:themeColor="accent5" w:themeShade="BF"/>
          <w:sz w:val="40"/>
          <w:szCs w:val="40"/>
        </w:rPr>
        <w:t xml:space="preserve"> dotácií</w:t>
      </w:r>
      <w:bookmarkEnd w:id="5"/>
    </w:p>
    <w:p w14:paraId="27BBC17A" w14:textId="03534799" w:rsidR="00063293" w:rsidRPr="00E816E8" w:rsidRDefault="006E5E4E" w:rsidP="0011379D">
      <w:pPr>
        <w:jc w:val="both"/>
        <w:rPr>
          <w:b/>
          <w:bCs/>
          <w:i/>
          <w:iCs/>
          <w:color w:val="1E4E9D"/>
          <w:sz w:val="24"/>
          <w:szCs w:val="24"/>
        </w:rPr>
      </w:pPr>
      <w:bookmarkStart w:id="6" w:name="OLE_LINK5"/>
      <w:bookmarkStart w:id="7" w:name="OLE_LINK10"/>
      <w:bookmarkStart w:id="8" w:name="OLE_LINK4"/>
      <w:bookmarkEnd w:id="1"/>
      <w:r w:rsidRPr="00E816E8">
        <w:rPr>
          <w:b/>
          <w:bCs/>
          <w:i/>
          <w:iCs/>
          <w:color w:val="1E4E9D"/>
          <w:sz w:val="24"/>
          <w:szCs w:val="24"/>
        </w:rPr>
        <w:t xml:space="preserve">Úrad pre územné plánovanie a výstavbu SR </w:t>
      </w:r>
      <w:r w:rsidR="004B53FC" w:rsidRPr="00E816E8">
        <w:rPr>
          <w:b/>
          <w:bCs/>
          <w:i/>
          <w:iCs/>
          <w:color w:val="1E4E9D"/>
          <w:sz w:val="24"/>
          <w:szCs w:val="24"/>
        </w:rPr>
        <w:t xml:space="preserve">aj tento rok poskytuje </w:t>
      </w:r>
      <w:r w:rsidR="00911045" w:rsidRPr="00E816E8">
        <w:rPr>
          <w:b/>
          <w:bCs/>
          <w:i/>
          <w:iCs/>
          <w:color w:val="1E4E9D"/>
          <w:sz w:val="24"/>
          <w:szCs w:val="24"/>
        </w:rPr>
        <w:t xml:space="preserve">samosprávam </w:t>
      </w:r>
      <w:r w:rsidRPr="00E816E8">
        <w:rPr>
          <w:b/>
          <w:bCs/>
          <w:i/>
          <w:iCs/>
          <w:color w:val="1E4E9D"/>
          <w:sz w:val="24"/>
          <w:szCs w:val="24"/>
        </w:rPr>
        <w:t>dotácie na spracovanie územnoplánovacej dokumentácie.</w:t>
      </w:r>
      <w:r w:rsidR="008F675C" w:rsidRPr="00E816E8">
        <w:rPr>
          <w:b/>
          <w:bCs/>
          <w:i/>
          <w:iCs/>
          <w:color w:val="1E4E9D"/>
          <w:sz w:val="24"/>
          <w:szCs w:val="24"/>
        </w:rPr>
        <w:t xml:space="preserve"> </w:t>
      </w:r>
      <w:bookmarkStart w:id="9" w:name="OLE_LINK26"/>
      <w:r w:rsidR="00342E54" w:rsidRPr="00E816E8">
        <w:rPr>
          <w:b/>
          <w:bCs/>
          <w:i/>
          <w:iCs/>
          <w:color w:val="1E4E9D"/>
          <w:sz w:val="24"/>
          <w:szCs w:val="24"/>
        </w:rPr>
        <w:t xml:space="preserve">Celkovo by mal prerozdeliť medzi 69 úspešných žiadateľov takmer </w:t>
      </w:r>
      <w:r w:rsidR="00E816E8" w:rsidRPr="00E816E8">
        <w:rPr>
          <w:b/>
          <w:bCs/>
          <w:i/>
          <w:iCs/>
          <w:color w:val="1E4E9D"/>
          <w:sz w:val="24"/>
          <w:szCs w:val="24"/>
        </w:rPr>
        <w:br/>
      </w:r>
      <w:r w:rsidR="00342E54" w:rsidRPr="00E816E8">
        <w:rPr>
          <w:b/>
          <w:bCs/>
          <w:i/>
          <w:iCs/>
          <w:color w:val="1E4E9D"/>
          <w:sz w:val="24"/>
          <w:szCs w:val="24"/>
        </w:rPr>
        <w:t>1,5 milióna eur.</w:t>
      </w:r>
      <w:bookmarkEnd w:id="9"/>
      <w:r w:rsidR="00342E54" w:rsidRPr="00E816E8">
        <w:rPr>
          <w:b/>
          <w:bCs/>
          <w:i/>
          <w:iCs/>
          <w:color w:val="1E4E9D"/>
          <w:sz w:val="24"/>
          <w:szCs w:val="24"/>
        </w:rPr>
        <w:t xml:space="preserve"> </w:t>
      </w:r>
      <w:r w:rsidR="003B0F20" w:rsidRPr="00E816E8">
        <w:rPr>
          <w:b/>
          <w:bCs/>
          <w:i/>
          <w:iCs/>
          <w:color w:val="1E4E9D"/>
          <w:sz w:val="24"/>
          <w:szCs w:val="24"/>
        </w:rPr>
        <w:t>T</w:t>
      </w:r>
      <w:r w:rsidR="00E816E8" w:rsidRPr="00E816E8">
        <w:rPr>
          <w:b/>
          <w:bCs/>
          <w:i/>
          <w:iCs/>
          <w:color w:val="1E4E9D"/>
          <w:sz w:val="24"/>
          <w:szCs w:val="24"/>
        </w:rPr>
        <w:t>ý</w:t>
      </w:r>
      <w:r w:rsidR="002034A9" w:rsidRPr="00E816E8">
        <w:rPr>
          <w:b/>
          <w:bCs/>
          <w:i/>
          <w:iCs/>
          <w:color w:val="1E4E9D"/>
          <w:sz w:val="24"/>
          <w:szCs w:val="24"/>
        </w:rPr>
        <w:t>m začína plynúť</w:t>
      </w:r>
      <w:r w:rsidR="003B0F20" w:rsidRPr="00E816E8">
        <w:rPr>
          <w:b/>
          <w:bCs/>
          <w:i/>
          <w:iCs/>
          <w:color w:val="1E4E9D"/>
          <w:sz w:val="24"/>
          <w:szCs w:val="24"/>
        </w:rPr>
        <w:t xml:space="preserve"> </w:t>
      </w:r>
      <w:r w:rsidR="008F675C" w:rsidRPr="00E816E8">
        <w:rPr>
          <w:b/>
          <w:bCs/>
          <w:i/>
          <w:iCs/>
          <w:color w:val="1E4E9D"/>
          <w:sz w:val="24"/>
          <w:szCs w:val="24"/>
        </w:rPr>
        <w:t>posledný mesiac na to, ab</w:t>
      </w:r>
      <w:r w:rsidR="00CE45E7" w:rsidRPr="00E816E8">
        <w:rPr>
          <w:b/>
          <w:bCs/>
          <w:i/>
          <w:iCs/>
          <w:color w:val="1E4E9D"/>
          <w:sz w:val="24"/>
          <w:szCs w:val="24"/>
        </w:rPr>
        <w:t xml:space="preserve">y </w:t>
      </w:r>
      <w:r w:rsidR="000D109D" w:rsidRPr="00E816E8">
        <w:rPr>
          <w:b/>
          <w:bCs/>
          <w:i/>
          <w:iCs/>
          <w:color w:val="1E4E9D"/>
          <w:sz w:val="24"/>
          <w:szCs w:val="24"/>
        </w:rPr>
        <w:t xml:space="preserve">úradu </w:t>
      </w:r>
      <w:r w:rsidR="00CE45E7" w:rsidRPr="00E816E8">
        <w:rPr>
          <w:b/>
          <w:bCs/>
          <w:i/>
          <w:iCs/>
          <w:color w:val="1E4E9D"/>
          <w:sz w:val="24"/>
          <w:szCs w:val="24"/>
        </w:rPr>
        <w:t>poslali podklady k zúčtovaniu dotácií</w:t>
      </w:r>
      <w:r w:rsidR="00C412A8" w:rsidRPr="00E816E8">
        <w:rPr>
          <w:b/>
          <w:bCs/>
          <w:i/>
          <w:iCs/>
          <w:color w:val="1E4E9D"/>
          <w:sz w:val="24"/>
          <w:szCs w:val="24"/>
        </w:rPr>
        <w:t xml:space="preserve">. </w:t>
      </w:r>
      <w:r w:rsidR="00C23F6D" w:rsidRPr="00E816E8">
        <w:rPr>
          <w:b/>
          <w:bCs/>
          <w:i/>
          <w:iCs/>
          <w:color w:val="1E4E9D"/>
          <w:sz w:val="24"/>
          <w:szCs w:val="24"/>
        </w:rPr>
        <w:t>Stihnú</w:t>
      </w:r>
      <w:r w:rsidR="00384A55" w:rsidRPr="00E816E8">
        <w:rPr>
          <w:b/>
          <w:bCs/>
          <w:i/>
          <w:iCs/>
          <w:color w:val="1E4E9D"/>
          <w:sz w:val="24"/>
          <w:szCs w:val="24"/>
        </w:rPr>
        <w:t xml:space="preserve">ť </w:t>
      </w:r>
      <w:r w:rsidR="00C23F6D" w:rsidRPr="00E816E8">
        <w:rPr>
          <w:b/>
          <w:bCs/>
          <w:i/>
          <w:iCs/>
          <w:color w:val="1E4E9D"/>
          <w:sz w:val="24"/>
          <w:szCs w:val="24"/>
        </w:rPr>
        <w:t>to musia do 15. nove</w:t>
      </w:r>
      <w:r w:rsidR="00384A55" w:rsidRPr="00E816E8">
        <w:rPr>
          <w:b/>
          <w:bCs/>
          <w:i/>
          <w:iCs/>
          <w:color w:val="1E4E9D"/>
          <w:sz w:val="24"/>
          <w:szCs w:val="24"/>
        </w:rPr>
        <w:t>mbra 2026</w:t>
      </w:r>
      <w:r w:rsidR="002034A9" w:rsidRPr="00E816E8">
        <w:rPr>
          <w:b/>
          <w:bCs/>
          <w:i/>
          <w:iCs/>
          <w:color w:val="1E4E9D"/>
          <w:sz w:val="24"/>
          <w:szCs w:val="24"/>
        </w:rPr>
        <w:t>, pričom</w:t>
      </w:r>
      <w:r w:rsidR="00384A55" w:rsidRPr="00E816E8">
        <w:rPr>
          <w:b/>
          <w:bCs/>
          <w:i/>
          <w:iCs/>
          <w:color w:val="1E4E9D"/>
          <w:sz w:val="24"/>
          <w:szCs w:val="24"/>
        </w:rPr>
        <w:t xml:space="preserve"> </w:t>
      </w:r>
      <w:r w:rsidR="002034A9" w:rsidRPr="00E816E8">
        <w:rPr>
          <w:b/>
          <w:bCs/>
          <w:i/>
          <w:iCs/>
          <w:color w:val="1E4E9D"/>
          <w:sz w:val="24"/>
          <w:szCs w:val="24"/>
        </w:rPr>
        <w:t>d</w:t>
      </w:r>
      <w:r w:rsidR="00FB4DF9" w:rsidRPr="00E816E8">
        <w:rPr>
          <w:b/>
          <w:bCs/>
          <w:i/>
          <w:iCs/>
          <w:color w:val="1E4E9D"/>
          <w:sz w:val="24"/>
          <w:szCs w:val="24"/>
        </w:rPr>
        <w:t xml:space="preserve">otácie na spracovanie územnoplánovacej dokumentácie im </w:t>
      </w:r>
      <w:r w:rsidR="00911045" w:rsidRPr="00E816E8">
        <w:rPr>
          <w:b/>
          <w:bCs/>
          <w:i/>
          <w:iCs/>
          <w:color w:val="1E4E9D"/>
          <w:sz w:val="24"/>
          <w:szCs w:val="24"/>
        </w:rPr>
        <w:t xml:space="preserve">môžu </w:t>
      </w:r>
      <w:r w:rsidR="00FB4DF9" w:rsidRPr="00E816E8">
        <w:rPr>
          <w:b/>
          <w:bCs/>
          <w:i/>
          <w:iCs/>
          <w:color w:val="1E4E9D"/>
          <w:sz w:val="24"/>
          <w:szCs w:val="24"/>
        </w:rPr>
        <w:t>pokry</w:t>
      </w:r>
      <w:r w:rsidR="00911045" w:rsidRPr="00E816E8">
        <w:rPr>
          <w:b/>
          <w:bCs/>
          <w:i/>
          <w:iCs/>
          <w:color w:val="1E4E9D"/>
          <w:sz w:val="24"/>
          <w:szCs w:val="24"/>
        </w:rPr>
        <w:t>ť</w:t>
      </w:r>
      <w:r w:rsidR="00FB4DF9" w:rsidRPr="00E816E8">
        <w:rPr>
          <w:b/>
          <w:bCs/>
          <w:i/>
          <w:iCs/>
          <w:color w:val="1E4E9D"/>
          <w:sz w:val="24"/>
          <w:szCs w:val="24"/>
        </w:rPr>
        <w:t xml:space="preserve"> až 80</w:t>
      </w:r>
      <w:r w:rsidR="002034A9" w:rsidRPr="00E816E8">
        <w:rPr>
          <w:b/>
          <w:bCs/>
          <w:i/>
          <w:iCs/>
          <w:color w:val="1E4E9D"/>
          <w:sz w:val="24"/>
          <w:szCs w:val="24"/>
        </w:rPr>
        <w:t xml:space="preserve"> </w:t>
      </w:r>
      <w:r w:rsidR="00FB4DF9" w:rsidRPr="00E816E8">
        <w:rPr>
          <w:b/>
          <w:bCs/>
          <w:i/>
          <w:iCs/>
          <w:color w:val="1E4E9D"/>
          <w:sz w:val="24"/>
          <w:szCs w:val="24"/>
        </w:rPr>
        <w:t>% oprávnených nákladov</w:t>
      </w:r>
      <w:bookmarkEnd w:id="6"/>
      <w:r w:rsidR="00975AA6" w:rsidRPr="00E816E8">
        <w:rPr>
          <w:b/>
          <w:bCs/>
          <w:i/>
          <w:iCs/>
          <w:color w:val="1E4E9D"/>
          <w:sz w:val="24"/>
          <w:szCs w:val="24"/>
        </w:rPr>
        <w:t>.</w:t>
      </w:r>
      <w:bookmarkEnd w:id="7"/>
    </w:p>
    <w:p w14:paraId="2C8A4AEC" w14:textId="2E956F5B" w:rsidR="003C1A38" w:rsidRDefault="00F763F4" w:rsidP="00EC4891">
      <w:pPr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Digitáln</w:t>
      </w:r>
      <w:r w:rsidR="0011379D">
        <w:rPr>
          <w:rFonts w:asciiTheme="majorHAnsi" w:hAnsiTheme="majorHAnsi" w:cstheme="majorHAnsi"/>
          <w:color w:val="000000" w:themeColor="text1"/>
        </w:rPr>
        <w:t>y</w:t>
      </w:r>
      <w:r>
        <w:rPr>
          <w:rFonts w:asciiTheme="majorHAnsi" w:hAnsiTheme="majorHAnsi" w:cstheme="majorHAnsi"/>
          <w:color w:val="000000" w:themeColor="text1"/>
        </w:rPr>
        <w:t xml:space="preserve"> územn</w:t>
      </w:r>
      <w:r w:rsidR="0011379D">
        <w:rPr>
          <w:rFonts w:asciiTheme="majorHAnsi" w:hAnsiTheme="majorHAnsi" w:cstheme="majorHAnsi"/>
          <w:color w:val="000000" w:themeColor="text1"/>
        </w:rPr>
        <w:t>ý</w:t>
      </w:r>
      <w:r>
        <w:rPr>
          <w:rFonts w:asciiTheme="majorHAnsi" w:hAnsiTheme="majorHAnsi" w:cstheme="majorHAnsi"/>
          <w:color w:val="000000" w:themeColor="text1"/>
        </w:rPr>
        <w:t xml:space="preserve"> plán predstav</w:t>
      </w:r>
      <w:r w:rsidR="009C3464">
        <w:rPr>
          <w:rFonts w:asciiTheme="majorHAnsi" w:hAnsiTheme="majorHAnsi" w:cstheme="majorHAnsi"/>
          <w:color w:val="000000" w:themeColor="text1"/>
        </w:rPr>
        <w:t>uje</w:t>
      </w:r>
      <w:r>
        <w:rPr>
          <w:rFonts w:asciiTheme="majorHAnsi" w:hAnsiTheme="majorHAnsi" w:cstheme="majorHAnsi"/>
          <w:color w:val="000000" w:themeColor="text1"/>
        </w:rPr>
        <w:t xml:space="preserve"> </w:t>
      </w:r>
      <w:r w:rsidR="000E7813">
        <w:rPr>
          <w:rFonts w:asciiTheme="majorHAnsi" w:hAnsiTheme="majorHAnsi" w:cstheme="majorHAnsi"/>
          <w:color w:val="000000" w:themeColor="text1"/>
        </w:rPr>
        <w:t>kľúčový nástroj</w:t>
      </w:r>
      <w:r w:rsidR="009D4B0A">
        <w:rPr>
          <w:rFonts w:asciiTheme="majorHAnsi" w:hAnsiTheme="majorHAnsi" w:cstheme="majorHAnsi"/>
          <w:color w:val="000000" w:themeColor="text1"/>
        </w:rPr>
        <w:t>,</w:t>
      </w:r>
      <w:r w:rsidR="000E7813">
        <w:rPr>
          <w:rFonts w:asciiTheme="majorHAnsi" w:hAnsiTheme="majorHAnsi" w:cstheme="majorHAnsi"/>
          <w:color w:val="000000" w:themeColor="text1"/>
        </w:rPr>
        <w:t xml:space="preserve"> </w:t>
      </w:r>
      <w:r w:rsidR="009D4B0A" w:rsidRPr="009D4B0A">
        <w:rPr>
          <w:rFonts w:asciiTheme="majorHAnsi" w:hAnsiTheme="majorHAnsi" w:cstheme="majorHAnsi"/>
          <w:color w:val="000000" w:themeColor="text1"/>
        </w:rPr>
        <w:t>ktorý mestám a obciam umožňuj</w:t>
      </w:r>
      <w:r w:rsidR="0011379D">
        <w:rPr>
          <w:rFonts w:asciiTheme="majorHAnsi" w:hAnsiTheme="majorHAnsi" w:cstheme="majorHAnsi"/>
          <w:color w:val="000000" w:themeColor="text1"/>
        </w:rPr>
        <w:t>e</w:t>
      </w:r>
      <w:r w:rsidR="009D4B0A" w:rsidRPr="009D4B0A">
        <w:rPr>
          <w:rFonts w:asciiTheme="majorHAnsi" w:hAnsiTheme="majorHAnsi" w:cstheme="majorHAnsi"/>
          <w:color w:val="000000" w:themeColor="text1"/>
        </w:rPr>
        <w:t xml:space="preserve"> systematicky a efektívne riadiť svoj rozvoj.</w:t>
      </w:r>
      <w:r w:rsidR="009D4B0A">
        <w:rPr>
          <w:rFonts w:asciiTheme="majorHAnsi" w:hAnsiTheme="majorHAnsi" w:cstheme="majorHAnsi"/>
          <w:color w:val="000000" w:themeColor="text1"/>
        </w:rPr>
        <w:t xml:space="preserve"> </w:t>
      </w:r>
      <w:r w:rsidR="00607653">
        <w:rPr>
          <w:rFonts w:asciiTheme="majorHAnsi" w:hAnsiTheme="majorHAnsi" w:cstheme="majorHAnsi"/>
          <w:color w:val="000000" w:themeColor="text1"/>
        </w:rPr>
        <w:t xml:space="preserve">Zároveň predstavuje </w:t>
      </w:r>
      <w:r w:rsidR="00926F80" w:rsidRPr="00C412A8">
        <w:rPr>
          <w:rFonts w:asciiTheme="majorHAnsi" w:hAnsiTheme="majorHAnsi" w:cstheme="majorHAnsi"/>
          <w:color w:val="000000" w:themeColor="text1"/>
        </w:rPr>
        <w:t xml:space="preserve">dôležitý podklad, ktorý im </w:t>
      </w:r>
      <w:r w:rsidR="009831F2" w:rsidRPr="00C412A8">
        <w:rPr>
          <w:rFonts w:asciiTheme="majorHAnsi" w:hAnsiTheme="majorHAnsi" w:cstheme="majorHAnsi"/>
          <w:color w:val="000000" w:themeColor="text1"/>
        </w:rPr>
        <w:t>môže priniesť aj benefity spočívajúce v</w:t>
      </w:r>
      <w:r w:rsidR="00A21FA6">
        <w:rPr>
          <w:rFonts w:asciiTheme="majorHAnsi" w:hAnsiTheme="majorHAnsi" w:cstheme="majorHAnsi"/>
          <w:color w:val="000000" w:themeColor="text1"/>
        </w:rPr>
        <w:t> </w:t>
      </w:r>
      <w:r w:rsidR="009831F2" w:rsidRPr="00C412A8">
        <w:rPr>
          <w:rFonts w:asciiTheme="majorHAnsi" w:hAnsiTheme="majorHAnsi" w:cstheme="majorHAnsi"/>
          <w:color w:val="000000" w:themeColor="text1"/>
        </w:rPr>
        <w:t xml:space="preserve">jednoduchšom </w:t>
      </w:r>
      <w:r w:rsidR="00926F80" w:rsidRPr="00C412A8">
        <w:rPr>
          <w:rFonts w:asciiTheme="majorHAnsi" w:hAnsiTheme="majorHAnsi" w:cstheme="majorHAnsi"/>
          <w:color w:val="000000" w:themeColor="text1"/>
        </w:rPr>
        <w:t>prístup</w:t>
      </w:r>
      <w:r w:rsidR="009831F2" w:rsidRPr="00C412A8">
        <w:rPr>
          <w:rFonts w:asciiTheme="majorHAnsi" w:hAnsiTheme="majorHAnsi" w:cstheme="majorHAnsi"/>
          <w:color w:val="000000" w:themeColor="text1"/>
        </w:rPr>
        <w:t>e</w:t>
      </w:r>
      <w:r w:rsidR="00926F80" w:rsidRPr="00C412A8">
        <w:rPr>
          <w:rFonts w:asciiTheme="majorHAnsi" w:hAnsiTheme="majorHAnsi" w:cstheme="majorHAnsi"/>
          <w:color w:val="000000" w:themeColor="text1"/>
        </w:rPr>
        <w:t xml:space="preserve"> k dotáciám, eurofondom a ďalším externým zdrojom financovania.</w:t>
      </w:r>
      <w:r w:rsidR="00A72190">
        <w:rPr>
          <w:rFonts w:asciiTheme="majorHAnsi" w:hAnsiTheme="majorHAnsi" w:cstheme="majorHAnsi"/>
          <w:color w:val="000000" w:themeColor="text1"/>
        </w:rPr>
        <w:t xml:space="preserve"> </w:t>
      </w:r>
      <w:r w:rsidR="00E708E2">
        <w:rPr>
          <w:rFonts w:asciiTheme="majorHAnsi" w:hAnsiTheme="majorHAnsi" w:cstheme="majorHAnsi"/>
          <w:color w:val="000000" w:themeColor="text1"/>
        </w:rPr>
        <w:t xml:space="preserve">V zmysle </w:t>
      </w:r>
      <w:r w:rsidR="00557C75">
        <w:rPr>
          <w:rFonts w:asciiTheme="majorHAnsi" w:hAnsiTheme="majorHAnsi" w:cstheme="majorHAnsi"/>
          <w:color w:val="000000" w:themeColor="text1"/>
        </w:rPr>
        <w:t xml:space="preserve">platnej </w:t>
      </w:r>
      <w:r w:rsidR="00E708E2">
        <w:rPr>
          <w:rFonts w:asciiTheme="majorHAnsi" w:hAnsiTheme="majorHAnsi" w:cstheme="majorHAnsi"/>
          <w:color w:val="000000" w:themeColor="text1"/>
        </w:rPr>
        <w:t xml:space="preserve">legislatívy </w:t>
      </w:r>
      <w:r w:rsidR="00DF438F">
        <w:rPr>
          <w:rFonts w:asciiTheme="majorHAnsi" w:hAnsiTheme="majorHAnsi" w:cstheme="majorHAnsi"/>
          <w:color w:val="000000" w:themeColor="text1"/>
        </w:rPr>
        <w:t xml:space="preserve">má </w:t>
      </w:r>
      <w:r w:rsidR="00E708E2">
        <w:rPr>
          <w:rFonts w:asciiTheme="majorHAnsi" w:hAnsiTheme="majorHAnsi" w:cstheme="majorHAnsi"/>
          <w:color w:val="000000" w:themeColor="text1"/>
        </w:rPr>
        <w:t>mať</w:t>
      </w:r>
      <w:r w:rsidR="00CC552A">
        <w:rPr>
          <w:rFonts w:asciiTheme="majorHAnsi" w:hAnsiTheme="majorHAnsi" w:cstheme="majorHAnsi"/>
          <w:color w:val="000000" w:themeColor="text1"/>
        </w:rPr>
        <w:t xml:space="preserve"> každá obec</w:t>
      </w:r>
      <w:r w:rsidR="00E708E2">
        <w:rPr>
          <w:rFonts w:asciiTheme="majorHAnsi" w:hAnsiTheme="majorHAnsi" w:cstheme="majorHAnsi"/>
          <w:color w:val="000000" w:themeColor="text1"/>
        </w:rPr>
        <w:t xml:space="preserve"> územný </w:t>
      </w:r>
      <w:r w:rsidR="0043486C">
        <w:rPr>
          <w:rFonts w:asciiTheme="majorHAnsi" w:hAnsiTheme="majorHAnsi" w:cstheme="majorHAnsi"/>
          <w:color w:val="000000" w:themeColor="text1"/>
        </w:rPr>
        <w:t>plán</w:t>
      </w:r>
      <w:r w:rsidR="005E6E37">
        <w:rPr>
          <w:rFonts w:asciiTheme="majorHAnsi" w:hAnsiTheme="majorHAnsi" w:cstheme="majorHAnsi"/>
          <w:color w:val="000000" w:themeColor="text1"/>
        </w:rPr>
        <w:t xml:space="preserve"> </w:t>
      </w:r>
      <w:r w:rsidR="00A25195">
        <w:rPr>
          <w:rFonts w:asciiTheme="majorHAnsi" w:hAnsiTheme="majorHAnsi" w:cstheme="majorHAnsi"/>
          <w:color w:val="000000" w:themeColor="text1"/>
        </w:rPr>
        <w:t xml:space="preserve">spracovaný </w:t>
      </w:r>
      <w:r w:rsidR="005E6E37">
        <w:rPr>
          <w:rFonts w:asciiTheme="majorHAnsi" w:hAnsiTheme="majorHAnsi" w:cstheme="majorHAnsi"/>
          <w:color w:val="000000" w:themeColor="text1"/>
        </w:rPr>
        <w:t>podľa nových štandardov</w:t>
      </w:r>
      <w:r w:rsidR="009831F2">
        <w:rPr>
          <w:rFonts w:asciiTheme="majorHAnsi" w:hAnsiTheme="majorHAnsi" w:cstheme="majorHAnsi"/>
          <w:color w:val="000000" w:themeColor="text1"/>
        </w:rPr>
        <w:t xml:space="preserve"> a metodiky</w:t>
      </w:r>
      <w:r w:rsidR="00A25195">
        <w:rPr>
          <w:rFonts w:asciiTheme="majorHAnsi" w:hAnsiTheme="majorHAnsi" w:cstheme="majorHAnsi"/>
          <w:color w:val="000000" w:themeColor="text1"/>
        </w:rPr>
        <w:t xml:space="preserve"> do</w:t>
      </w:r>
      <w:r w:rsidR="0004507D">
        <w:rPr>
          <w:rFonts w:asciiTheme="majorHAnsi" w:hAnsiTheme="majorHAnsi" w:cstheme="majorHAnsi"/>
          <w:color w:val="000000" w:themeColor="text1"/>
        </w:rPr>
        <w:t xml:space="preserve"> konca marca</w:t>
      </w:r>
      <w:r w:rsidR="00A25195">
        <w:rPr>
          <w:rFonts w:asciiTheme="majorHAnsi" w:hAnsiTheme="majorHAnsi" w:cstheme="majorHAnsi"/>
          <w:color w:val="000000" w:themeColor="text1"/>
        </w:rPr>
        <w:t xml:space="preserve"> rok</w:t>
      </w:r>
      <w:r w:rsidR="00A21FA6">
        <w:rPr>
          <w:rFonts w:asciiTheme="majorHAnsi" w:hAnsiTheme="majorHAnsi" w:cstheme="majorHAnsi"/>
          <w:color w:val="000000" w:themeColor="text1"/>
        </w:rPr>
        <w:t>a</w:t>
      </w:r>
      <w:r w:rsidR="00A25195">
        <w:rPr>
          <w:rFonts w:asciiTheme="majorHAnsi" w:hAnsiTheme="majorHAnsi" w:cstheme="majorHAnsi"/>
          <w:color w:val="000000" w:themeColor="text1"/>
        </w:rPr>
        <w:t xml:space="preserve"> 2032</w:t>
      </w:r>
      <w:r w:rsidR="00F53800">
        <w:rPr>
          <w:rFonts w:asciiTheme="majorHAnsi" w:hAnsiTheme="majorHAnsi" w:cstheme="majorHAnsi"/>
          <w:color w:val="000000" w:themeColor="text1"/>
        </w:rPr>
        <w:t>.</w:t>
      </w:r>
      <w:r w:rsidR="001914C4">
        <w:rPr>
          <w:rFonts w:asciiTheme="majorHAnsi" w:hAnsiTheme="majorHAnsi" w:cstheme="majorHAnsi"/>
          <w:color w:val="000000" w:themeColor="text1"/>
        </w:rPr>
        <w:t xml:space="preserve"> </w:t>
      </w:r>
      <w:r w:rsidR="00DF438F">
        <w:rPr>
          <w:rFonts w:asciiTheme="majorHAnsi" w:hAnsiTheme="majorHAnsi" w:cstheme="majorHAnsi"/>
          <w:color w:val="000000" w:themeColor="text1"/>
        </w:rPr>
        <w:t>T</w:t>
      </w:r>
      <w:r w:rsidR="00171AD3">
        <w:rPr>
          <w:rFonts w:asciiTheme="majorHAnsi" w:hAnsiTheme="majorHAnsi" w:cstheme="majorHAnsi"/>
          <w:color w:val="000000" w:themeColor="text1"/>
        </w:rPr>
        <w:t xml:space="preserve">akmer </w:t>
      </w:r>
      <w:r w:rsidR="001914C4">
        <w:rPr>
          <w:rFonts w:asciiTheme="majorHAnsi" w:hAnsiTheme="majorHAnsi" w:cstheme="majorHAnsi"/>
          <w:color w:val="000000" w:themeColor="text1"/>
        </w:rPr>
        <w:t xml:space="preserve">40% </w:t>
      </w:r>
      <w:r w:rsidR="00DF438F">
        <w:rPr>
          <w:rFonts w:asciiTheme="majorHAnsi" w:hAnsiTheme="majorHAnsi" w:cstheme="majorHAnsi"/>
          <w:color w:val="000000" w:themeColor="text1"/>
        </w:rPr>
        <w:t xml:space="preserve">obcí však stále </w:t>
      </w:r>
      <w:r w:rsidR="001914C4">
        <w:rPr>
          <w:rFonts w:asciiTheme="majorHAnsi" w:hAnsiTheme="majorHAnsi" w:cstheme="majorHAnsi"/>
          <w:color w:val="000000" w:themeColor="text1"/>
        </w:rPr>
        <w:t>nemá žiadny úze</w:t>
      </w:r>
      <w:r w:rsidR="00A72190">
        <w:rPr>
          <w:rFonts w:asciiTheme="majorHAnsi" w:hAnsiTheme="majorHAnsi" w:cstheme="majorHAnsi"/>
          <w:color w:val="000000" w:themeColor="text1"/>
        </w:rPr>
        <w:t>mný plán.</w:t>
      </w:r>
      <w:r w:rsidR="00F53800">
        <w:rPr>
          <w:rFonts w:asciiTheme="majorHAnsi" w:hAnsiTheme="majorHAnsi" w:cstheme="majorHAnsi"/>
          <w:color w:val="000000" w:themeColor="text1"/>
        </w:rPr>
        <w:t xml:space="preserve"> </w:t>
      </w:r>
      <w:bookmarkStart w:id="10" w:name="OLE_LINK29"/>
      <w:r w:rsidR="009831F2" w:rsidRPr="00C412A8">
        <w:rPr>
          <w:rFonts w:asciiTheme="majorHAnsi" w:hAnsiTheme="majorHAnsi" w:cstheme="majorHAnsi"/>
          <w:color w:val="000000" w:themeColor="text1"/>
        </w:rPr>
        <w:t>Aj preto</w:t>
      </w:r>
      <w:r w:rsidR="009831F2">
        <w:rPr>
          <w:rFonts w:asciiTheme="majorHAnsi" w:hAnsiTheme="majorHAnsi" w:cstheme="majorHAnsi"/>
          <w:color w:val="000000" w:themeColor="text1"/>
        </w:rPr>
        <w:t xml:space="preserve"> </w:t>
      </w:r>
      <w:r w:rsidR="00F53800">
        <w:rPr>
          <w:rFonts w:asciiTheme="majorHAnsi" w:hAnsiTheme="majorHAnsi" w:cstheme="majorHAnsi"/>
          <w:color w:val="000000" w:themeColor="text1"/>
        </w:rPr>
        <w:t xml:space="preserve">Úrad pre územné plánovanie a výstavbu SR </w:t>
      </w:r>
      <w:bookmarkStart w:id="11" w:name="OLE_LINK28"/>
      <w:r w:rsidR="0024644F">
        <w:rPr>
          <w:rFonts w:asciiTheme="majorHAnsi" w:hAnsiTheme="majorHAnsi" w:cstheme="majorHAnsi"/>
          <w:color w:val="000000" w:themeColor="text1"/>
        </w:rPr>
        <w:t>samospr</w:t>
      </w:r>
      <w:r w:rsidR="00FC0F57">
        <w:rPr>
          <w:rFonts w:asciiTheme="majorHAnsi" w:hAnsiTheme="majorHAnsi" w:cstheme="majorHAnsi"/>
          <w:color w:val="000000" w:themeColor="text1"/>
        </w:rPr>
        <w:t xml:space="preserve">ávam </w:t>
      </w:r>
      <w:r w:rsidR="00DF438F">
        <w:rPr>
          <w:rFonts w:asciiTheme="majorHAnsi" w:hAnsiTheme="majorHAnsi" w:cstheme="majorHAnsi"/>
          <w:color w:val="000000" w:themeColor="text1"/>
        </w:rPr>
        <w:t xml:space="preserve">okrem metodickej podpory </w:t>
      </w:r>
      <w:r w:rsidR="00267452">
        <w:rPr>
          <w:rFonts w:asciiTheme="majorHAnsi" w:hAnsiTheme="majorHAnsi" w:cstheme="majorHAnsi"/>
          <w:color w:val="000000" w:themeColor="text1"/>
        </w:rPr>
        <w:t xml:space="preserve">každý rok </w:t>
      </w:r>
      <w:r w:rsidR="00F53800">
        <w:rPr>
          <w:rFonts w:asciiTheme="majorHAnsi" w:hAnsiTheme="majorHAnsi" w:cstheme="majorHAnsi"/>
          <w:color w:val="000000" w:themeColor="text1"/>
        </w:rPr>
        <w:t>poskytuje</w:t>
      </w:r>
      <w:r w:rsidR="002B251E">
        <w:rPr>
          <w:rFonts w:asciiTheme="majorHAnsi" w:hAnsiTheme="majorHAnsi" w:cstheme="majorHAnsi"/>
          <w:color w:val="000000" w:themeColor="text1"/>
        </w:rPr>
        <w:t xml:space="preserve"> aj</w:t>
      </w:r>
      <w:r w:rsidR="00135970">
        <w:rPr>
          <w:rFonts w:asciiTheme="majorHAnsi" w:hAnsiTheme="majorHAnsi" w:cstheme="majorHAnsi"/>
          <w:color w:val="000000" w:themeColor="text1"/>
        </w:rPr>
        <w:t xml:space="preserve"> finančn</w:t>
      </w:r>
      <w:r w:rsidR="002B251E">
        <w:rPr>
          <w:rFonts w:asciiTheme="majorHAnsi" w:hAnsiTheme="majorHAnsi" w:cstheme="majorHAnsi"/>
          <w:color w:val="000000" w:themeColor="text1"/>
        </w:rPr>
        <w:t xml:space="preserve">é prostriedky </w:t>
      </w:r>
      <w:r w:rsidR="00F1387A">
        <w:rPr>
          <w:rFonts w:asciiTheme="majorHAnsi" w:hAnsiTheme="majorHAnsi" w:cstheme="majorHAnsi"/>
          <w:color w:val="000000" w:themeColor="text1"/>
        </w:rPr>
        <w:t>na spracovanie územnoplánovacej dokumentácie.</w:t>
      </w:r>
      <w:bookmarkStart w:id="12" w:name="OLE_LINK24"/>
      <w:r w:rsidR="00265C20">
        <w:rPr>
          <w:rFonts w:asciiTheme="majorHAnsi" w:hAnsiTheme="majorHAnsi" w:cstheme="majorHAnsi"/>
          <w:color w:val="000000" w:themeColor="text1"/>
        </w:rPr>
        <w:t xml:space="preserve"> </w:t>
      </w:r>
      <w:bookmarkStart w:id="13" w:name="OLE_LINK27"/>
    </w:p>
    <w:bookmarkEnd w:id="12"/>
    <w:bookmarkEnd w:id="13"/>
    <w:p w14:paraId="6FE2C274" w14:textId="327E5235" w:rsidR="00825208" w:rsidRPr="00825208" w:rsidRDefault="00825208" w:rsidP="0011379D">
      <w:pPr>
        <w:jc w:val="both"/>
        <w:rPr>
          <w:rFonts w:asciiTheme="majorHAnsi" w:hAnsiTheme="majorHAnsi" w:cstheme="majorHAnsi"/>
          <w:color w:val="000000" w:themeColor="text1"/>
        </w:rPr>
      </w:pPr>
      <w:r w:rsidRPr="00E816E8">
        <w:rPr>
          <w:rFonts w:asciiTheme="majorHAnsi" w:hAnsiTheme="majorHAnsi" w:cstheme="majorHAnsi"/>
          <w:i/>
          <w:iCs/>
          <w:color w:val="000000" w:themeColor="text1"/>
        </w:rPr>
        <w:t>„Som veľmi rád, že sa nám</w:t>
      </w:r>
      <w:r w:rsidR="004A555D" w:rsidRPr="00E816E8">
        <w:rPr>
          <w:rFonts w:asciiTheme="majorHAnsi" w:hAnsiTheme="majorHAnsi" w:cstheme="majorHAnsi"/>
          <w:i/>
          <w:iCs/>
          <w:color w:val="000000" w:themeColor="text1"/>
        </w:rPr>
        <w:t xml:space="preserve"> tento rok</w:t>
      </w:r>
      <w:r w:rsidRPr="00E816E8">
        <w:rPr>
          <w:rFonts w:asciiTheme="majorHAnsi" w:hAnsiTheme="majorHAnsi" w:cstheme="majorHAnsi"/>
          <w:i/>
          <w:iCs/>
          <w:color w:val="000000" w:themeColor="text1"/>
        </w:rPr>
        <w:t xml:space="preserve"> podarilo zabezpečiť navýšenie finan</w:t>
      </w:r>
      <w:r w:rsidR="000375E4" w:rsidRPr="00E816E8">
        <w:rPr>
          <w:rFonts w:asciiTheme="majorHAnsi" w:hAnsiTheme="majorHAnsi" w:cstheme="majorHAnsi"/>
          <w:i/>
          <w:iCs/>
          <w:color w:val="000000" w:themeColor="text1"/>
        </w:rPr>
        <w:t>cií</w:t>
      </w:r>
      <w:r w:rsidRPr="00E816E8">
        <w:rPr>
          <w:rFonts w:asciiTheme="majorHAnsi" w:hAnsiTheme="majorHAnsi" w:cstheme="majorHAnsi"/>
          <w:i/>
          <w:iCs/>
          <w:color w:val="000000" w:themeColor="text1"/>
        </w:rPr>
        <w:t xml:space="preserve"> na dotácie </w:t>
      </w:r>
      <w:r w:rsidR="00D630A6" w:rsidRPr="00E816E8">
        <w:rPr>
          <w:rFonts w:asciiTheme="majorHAnsi" w:hAnsiTheme="majorHAnsi" w:cstheme="majorHAnsi"/>
          <w:i/>
          <w:iCs/>
          <w:color w:val="000000" w:themeColor="text1"/>
        </w:rPr>
        <w:t>na</w:t>
      </w:r>
      <w:r w:rsidR="00326D2F" w:rsidRPr="00E816E8">
        <w:rPr>
          <w:rFonts w:asciiTheme="majorHAnsi" w:hAnsiTheme="majorHAnsi" w:cstheme="majorHAnsi"/>
          <w:i/>
          <w:iCs/>
          <w:color w:val="000000" w:themeColor="text1"/>
        </w:rPr>
        <w:t xml:space="preserve"> spracovanie územnoplánovacej dokumentácie</w:t>
      </w:r>
      <w:r w:rsidR="00365BBB" w:rsidRPr="00E816E8">
        <w:rPr>
          <w:rFonts w:asciiTheme="majorHAnsi" w:hAnsiTheme="majorHAnsi" w:cstheme="majorHAnsi"/>
          <w:i/>
          <w:iCs/>
          <w:color w:val="000000" w:themeColor="text1"/>
        </w:rPr>
        <w:t xml:space="preserve"> o</w:t>
      </w:r>
      <w:r w:rsidR="00EC4891" w:rsidRPr="00E816E8">
        <w:rPr>
          <w:rFonts w:asciiTheme="majorHAnsi" w:hAnsiTheme="majorHAnsi" w:cstheme="majorHAnsi"/>
          <w:i/>
          <w:iCs/>
          <w:color w:val="000000" w:themeColor="text1"/>
        </w:rPr>
        <w:t> 300-tisíc eur</w:t>
      </w:r>
      <w:r w:rsidR="000375E4" w:rsidRPr="00E816E8">
        <w:rPr>
          <w:rFonts w:asciiTheme="majorHAnsi" w:hAnsiTheme="majorHAnsi" w:cstheme="majorHAnsi"/>
          <w:i/>
          <w:iCs/>
          <w:color w:val="000000" w:themeColor="text1"/>
        </w:rPr>
        <w:t>. Vďaka tomu</w:t>
      </w:r>
      <w:r w:rsidRPr="00E816E8">
        <w:rPr>
          <w:rFonts w:asciiTheme="majorHAnsi" w:hAnsiTheme="majorHAnsi" w:cstheme="majorHAnsi"/>
          <w:i/>
          <w:iCs/>
          <w:color w:val="000000" w:themeColor="text1"/>
        </w:rPr>
        <w:t xml:space="preserve"> sme dokázali uspokojiť všetkých </w:t>
      </w:r>
      <w:r w:rsidR="00326D2F" w:rsidRPr="00E816E8">
        <w:rPr>
          <w:rFonts w:asciiTheme="majorHAnsi" w:hAnsiTheme="majorHAnsi" w:cstheme="majorHAnsi"/>
          <w:i/>
          <w:iCs/>
          <w:color w:val="000000" w:themeColor="text1"/>
        </w:rPr>
        <w:t>o</w:t>
      </w:r>
      <w:r w:rsidRPr="00E816E8">
        <w:rPr>
          <w:rFonts w:asciiTheme="majorHAnsi" w:hAnsiTheme="majorHAnsi" w:cstheme="majorHAnsi"/>
          <w:i/>
          <w:iCs/>
          <w:color w:val="000000" w:themeColor="text1"/>
        </w:rPr>
        <w:t>právnených žiadateľov, ktorí splnili podmienky výzvy.</w:t>
      </w:r>
      <w:r w:rsidR="00326D2F" w:rsidRPr="00E816E8">
        <w:rPr>
          <w:rFonts w:asciiTheme="majorHAnsi" w:hAnsiTheme="majorHAnsi" w:cstheme="majorHAnsi"/>
          <w:i/>
          <w:iCs/>
          <w:color w:val="000000" w:themeColor="text1"/>
        </w:rPr>
        <w:t xml:space="preserve"> Obciam a mestám </w:t>
      </w:r>
      <w:r w:rsidR="00D630A6" w:rsidRPr="00E816E8">
        <w:rPr>
          <w:rFonts w:asciiTheme="majorHAnsi" w:hAnsiTheme="majorHAnsi" w:cstheme="majorHAnsi"/>
          <w:i/>
          <w:iCs/>
          <w:color w:val="000000" w:themeColor="text1"/>
        </w:rPr>
        <w:t>t</w:t>
      </w:r>
      <w:r w:rsidR="00326D2F" w:rsidRPr="00E816E8">
        <w:rPr>
          <w:rFonts w:asciiTheme="majorHAnsi" w:hAnsiTheme="majorHAnsi" w:cstheme="majorHAnsi"/>
          <w:i/>
          <w:iCs/>
          <w:color w:val="000000" w:themeColor="text1"/>
        </w:rPr>
        <w:t>ak môžeme prerozdeliť</w:t>
      </w:r>
      <w:r w:rsidR="0011379D" w:rsidRPr="00E816E8">
        <w:rPr>
          <w:rFonts w:asciiTheme="majorHAnsi" w:hAnsiTheme="majorHAnsi" w:cstheme="majorHAnsi"/>
          <w:i/>
          <w:iCs/>
          <w:color w:val="000000" w:themeColor="text1"/>
        </w:rPr>
        <w:t xml:space="preserve"> až</w:t>
      </w:r>
      <w:r w:rsidR="00326D2F" w:rsidRPr="00E816E8">
        <w:rPr>
          <w:rFonts w:asciiTheme="majorHAnsi" w:hAnsiTheme="majorHAnsi" w:cstheme="majorHAnsi"/>
          <w:i/>
          <w:iCs/>
          <w:color w:val="000000" w:themeColor="text1"/>
        </w:rPr>
        <w:t xml:space="preserve"> 1,5 milióna eur,“</w:t>
      </w:r>
      <w:r w:rsidR="00326D2F">
        <w:rPr>
          <w:rFonts w:asciiTheme="majorHAnsi" w:hAnsiTheme="majorHAnsi" w:cstheme="majorHAnsi"/>
          <w:color w:val="000000" w:themeColor="text1"/>
        </w:rPr>
        <w:t xml:space="preserve"> </w:t>
      </w:r>
      <w:r w:rsidR="00187E72">
        <w:rPr>
          <w:rFonts w:asciiTheme="majorHAnsi" w:hAnsiTheme="majorHAnsi" w:cstheme="majorHAnsi"/>
          <w:color w:val="000000" w:themeColor="text1"/>
        </w:rPr>
        <w:t xml:space="preserve">uviedol </w:t>
      </w:r>
      <w:r w:rsidR="000929F3" w:rsidRPr="00A15B74">
        <w:rPr>
          <w:rFonts w:asciiTheme="majorHAnsi" w:hAnsiTheme="majorHAnsi" w:cstheme="majorHAnsi"/>
          <w:b/>
          <w:bCs/>
          <w:color w:val="000000" w:themeColor="text1"/>
        </w:rPr>
        <w:t>Martin Horňák, generálny riaditeľ sekcie územného plánovania, metodiky, výskumu a inovácií Úradu pre územné plánovanie a výstavbu SR.</w:t>
      </w:r>
      <w:r w:rsidR="00C476C6">
        <w:rPr>
          <w:rFonts w:asciiTheme="majorHAnsi" w:hAnsiTheme="majorHAnsi" w:cstheme="majorHAnsi"/>
          <w:b/>
          <w:bCs/>
          <w:color w:val="000000" w:themeColor="text1"/>
        </w:rPr>
        <w:t xml:space="preserve"> </w:t>
      </w:r>
    </w:p>
    <w:bookmarkEnd w:id="10"/>
    <w:bookmarkEnd w:id="11"/>
    <w:p w14:paraId="244A086B" w14:textId="48397B86" w:rsidR="00D6125F" w:rsidRPr="00267452" w:rsidRDefault="0093367A" w:rsidP="00267452">
      <w:pPr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Úrad od svojho vzniku</w:t>
      </w:r>
      <w:r w:rsidR="00697F9D">
        <w:rPr>
          <w:rFonts w:asciiTheme="majorHAnsi" w:hAnsiTheme="majorHAnsi" w:cstheme="majorHAnsi"/>
          <w:color w:val="000000" w:themeColor="text1"/>
        </w:rPr>
        <w:t xml:space="preserve"> c</w:t>
      </w:r>
      <w:r w:rsidR="00697F9D" w:rsidRPr="00697F9D">
        <w:rPr>
          <w:rFonts w:asciiTheme="majorHAnsi" w:hAnsiTheme="majorHAnsi" w:cstheme="majorHAnsi"/>
          <w:color w:val="000000" w:themeColor="text1"/>
        </w:rPr>
        <w:t>elkovo poskyt</w:t>
      </w:r>
      <w:r w:rsidR="004A555D">
        <w:rPr>
          <w:rFonts w:asciiTheme="majorHAnsi" w:hAnsiTheme="majorHAnsi" w:cstheme="majorHAnsi"/>
          <w:color w:val="000000" w:themeColor="text1"/>
        </w:rPr>
        <w:t>ol</w:t>
      </w:r>
      <w:r w:rsidR="00697F9D" w:rsidRPr="00697F9D">
        <w:rPr>
          <w:rFonts w:asciiTheme="majorHAnsi" w:hAnsiTheme="majorHAnsi" w:cstheme="majorHAnsi"/>
          <w:color w:val="000000" w:themeColor="text1"/>
        </w:rPr>
        <w:t xml:space="preserve"> dotácie</w:t>
      </w:r>
      <w:r w:rsidR="004A555D">
        <w:rPr>
          <w:rFonts w:asciiTheme="majorHAnsi" w:hAnsiTheme="majorHAnsi" w:cstheme="majorHAnsi"/>
          <w:color w:val="000000" w:themeColor="text1"/>
        </w:rPr>
        <w:t xml:space="preserve"> na spracovanie územnoplánovacej dokumentácie</w:t>
      </w:r>
      <w:r w:rsidR="00697F9D" w:rsidRPr="00697F9D">
        <w:rPr>
          <w:rFonts w:asciiTheme="majorHAnsi" w:hAnsiTheme="majorHAnsi" w:cstheme="majorHAnsi"/>
          <w:color w:val="000000" w:themeColor="text1"/>
        </w:rPr>
        <w:t xml:space="preserve"> už</w:t>
      </w:r>
      <w:r w:rsidR="00774F05">
        <w:rPr>
          <w:rFonts w:asciiTheme="majorHAnsi" w:hAnsiTheme="majorHAnsi" w:cstheme="majorHAnsi"/>
          <w:color w:val="000000" w:themeColor="text1"/>
        </w:rPr>
        <w:t> </w:t>
      </w:r>
      <w:r w:rsidR="00697F9D" w:rsidRPr="00697F9D">
        <w:rPr>
          <w:rFonts w:asciiTheme="majorHAnsi" w:hAnsiTheme="majorHAnsi" w:cstheme="majorHAnsi"/>
          <w:color w:val="000000" w:themeColor="text1"/>
        </w:rPr>
        <w:t>239</w:t>
      </w:r>
      <w:r w:rsidR="00774F05">
        <w:rPr>
          <w:rFonts w:asciiTheme="majorHAnsi" w:hAnsiTheme="majorHAnsi" w:cstheme="majorHAnsi"/>
          <w:color w:val="000000" w:themeColor="text1"/>
        </w:rPr>
        <w:t> </w:t>
      </w:r>
      <w:r w:rsidR="00697F9D" w:rsidRPr="00697F9D">
        <w:rPr>
          <w:rFonts w:asciiTheme="majorHAnsi" w:hAnsiTheme="majorHAnsi" w:cstheme="majorHAnsi"/>
          <w:color w:val="000000" w:themeColor="text1"/>
        </w:rPr>
        <w:t xml:space="preserve">žiadateľom. </w:t>
      </w:r>
      <w:r w:rsidR="00CD1D86" w:rsidRPr="002F0887">
        <w:t xml:space="preserve">V tomto roku </w:t>
      </w:r>
      <w:bookmarkStart w:id="14" w:name="OLE_LINK9"/>
      <w:r w:rsidR="00CD1D86" w:rsidRPr="002F0887">
        <w:t xml:space="preserve">požiadalo o dotácie 77 žiadateľov, z ktorých 69 </w:t>
      </w:r>
      <w:r w:rsidR="00EE2572">
        <w:t>bolo úspešných</w:t>
      </w:r>
      <w:r w:rsidR="00CD1D86" w:rsidRPr="002F0887">
        <w:t xml:space="preserve">. </w:t>
      </w:r>
      <w:bookmarkEnd w:id="14"/>
      <w:r w:rsidR="00C64F12">
        <w:t>Zvyšní</w:t>
      </w:r>
      <w:r w:rsidR="00CD1D86" w:rsidRPr="002F0887">
        <w:t xml:space="preserve"> žiadatelia podmienky stanovené vo výzve nesplnili.</w:t>
      </w:r>
      <w:r w:rsidR="00267452">
        <w:t xml:space="preserve"> </w:t>
      </w:r>
    </w:p>
    <w:p w14:paraId="56AB99CE" w14:textId="4569D152" w:rsidR="00D6125F" w:rsidRPr="00121F9E" w:rsidRDefault="00CD10D3" w:rsidP="0011379D">
      <w:pPr>
        <w:jc w:val="both"/>
      </w:pPr>
      <w:r>
        <w:t xml:space="preserve">Úspešní žiadatelia </w:t>
      </w:r>
      <w:r>
        <w:rPr>
          <w:rFonts w:asciiTheme="majorHAnsi" w:hAnsiTheme="majorHAnsi" w:cstheme="majorHAnsi"/>
          <w:color w:val="000000" w:themeColor="text1"/>
        </w:rPr>
        <w:t xml:space="preserve">musia najneskôr do 15. novembra 2026 predložiť úradu podklady na zúčtovanie dotácií. </w:t>
      </w:r>
      <w:r w:rsidR="006E113D">
        <w:rPr>
          <w:rFonts w:asciiTheme="majorHAnsi" w:hAnsiTheme="majorHAnsi" w:cstheme="majorHAnsi"/>
          <w:color w:val="000000" w:themeColor="text1"/>
        </w:rPr>
        <w:t>Schválené f</w:t>
      </w:r>
      <w:r w:rsidR="00D6125F" w:rsidRPr="00D6125F">
        <w:rPr>
          <w:rFonts w:asciiTheme="majorHAnsi" w:hAnsiTheme="majorHAnsi" w:cstheme="majorHAnsi"/>
          <w:color w:val="000000" w:themeColor="text1"/>
        </w:rPr>
        <w:t xml:space="preserve">inančné prostriedky </w:t>
      </w:r>
      <w:r w:rsidR="006E113D">
        <w:rPr>
          <w:rFonts w:asciiTheme="majorHAnsi" w:hAnsiTheme="majorHAnsi" w:cstheme="majorHAnsi"/>
          <w:color w:val="000000" w:themeColor="text1"/>
        </w:rPr>
        <w:t xml:space="preserve">im </w:t>
      </w:r>
      <w:r w:rsidR="00D6125F" w:rsidRPr="00D6125F">
        <w:rPr>
          <w:rFonts w:asciiTheme="majorHAnsi" w:hAnsiTheme="majorHAnsi" w:cstheme="majorHAnsi"/>
          <w:color w:val="000000" w:themeColor="text1"/>
        </w:rPr>
        <w:t xml:space="preserve">budú </w:t>
      </w:r>
      <w:r w:rsidR="00121F9E" w:rsidRPr="002F0887">
        <w:t>poskytnuté do konca roka 2026.</w:t>
      </w:r>
      <w:r w:rsidR="00121F9E">
        <w:t xml:space="preserve"> </w:t>
      </w:r>
      <w:r w:rsidR="00121F9E" w:rsidRPr="002F0887">
        <w:t>Samospráv</w:t>
      </w:r>
      <w:r w:rsidR="00C412A8">
        <w:t>y</w:t>
      </w:r>
      <w:r w:rsidR="00121F9E" w:rsidRPr="002F0887">
        <w:t xml:space="preserve"> budú môcť o dotácie na</w:t>
      </w:r>
      <w:r w:rsidR="00774F05">
        <w:t> </w:t>
      </w:r>
      <w:r w:rsidR="00121F9E" w:rsidRPr="002F0887">
        <w:t>spracovanie územnoplánovacej dokumentácie požiadať aj v budúcom roku.</w:t>
      </w:r>
      <w:r w:rsidR="00653E66">
        <w:t xml:space="preserve"> </w:t>
      </w:r>
      <w:r w:rsidR="000661C7">
        <w:t xml:space="preserve">O vyhlásení novej výzvy bude úrad informovať. </w:t>
      </w:r>
    </w:p>
    <w:p w14:paraId="2B00C775" w14:textId="0E53C3D3" w:rsidR="00407B7C" w:rsidRDefault="00D6125F" w:rsidP="0011379D">
      <w:pPr>
        <w:jc w:val="both"/>
        <w:rPr>
          <w:rFonts w:asciiTheme="majorHAnsi" w:hAnsiTheme="majorHAnsi" w:cstheme="majorHAnsi"/>
          <w:color w:val="000000" w:themeColor="text1"/>
        </w:rPr>
      </w:pPr>
      <w:r w:rsidRPr="00D6125F">
        <w:rPr>
          <w:rFonts w:asciiTheme="majorHAnsi" w:hAnsiTheme="majorHAnsi" w:cstheme="majorHAnsi"/>
          <w:color w:val="000000" w:themeColor="text1"/>
        </w:rPr>
        <w:t xml:space="preserve">Ďalšie informácie </w:t>
      </w:r>
      <w:r w:rsidR="00683BCA">
        <w:rPr>
          <w:rFonts w:asciiTheme="majorHAnsi" w:hAnsiTheme="majorHAnsi" w:cstheme="majorHAnsi"/>
          <w:color w:val="000000" w:themeColor="text1"/>
        </w:rPr>
        <w:t xml:space="preserve">o dotáciách na spracovanie územnoplánovacej </w:t>
      </w:r>
      <w:r w:rsidR="00CD3943">
        <w:rPr>
          <w:rFonts w:asciiTheme="majorHAnsi" w:hAnsiTheme="majorHAnsi" w:cstheme="majorHAnsi"/>
          <w:color w:val="000000" w:themeColor="text1"/>
        </w:rPr>
        <w:t xml:space="preserve">dokumentácie </w:t>
      </w:r>
      <w:r w:rsidR="00D8135D">
        <w:rPr>
          <w:rFonts w:asciiTheme="majorHAnsi" w:hAnsiTheme="majorHAnsi" w:cstheme="majorHAnsi"/>
          <w:color w:val="000000" w:themeColor="text1"/>
        </w:rPr>
        <w:t xml:space="preserve">a zoznam schválených žiadostí </w:t>
      </w:r>
      <w:r w:rsidRPr="00D6125F">
        <w:rPr>
          <w:rFonts w:asciiTheme="majorHAnsi" w:hAnsiTheme="majorHAnsi" w:cstheme="majorHAnsi"/>
          <w:color w:val="000000" w:themeColor="text1"/>
        </w:rPr>
        <w:t xml:space="preserve">nájdete na </w:t>
      </w:r>
      <w:hyperlink r:id="rId12" w:history="1">
        <w:r w:rsidRPr="004859D4">
          <w:rPr>
            <w:rStyle w:val="Hypertextovprepojenie"/>
            <w:rFonts w:asciiTheme="majorHAnsi" w:hAnsiTheme="majorHAnsi" w:cstheme="majorHAnsi"/>
          </w:rPr>
          <w:t>webov</w:t>
        </w:r>
        <w:r w:rsidR="000E15AC" w:rsidRPr="004859D4">
          <w:rPr>
            <w:rStyle w:val="Hypertextovprepojenie"/>
            <w:rFonts w:asciiTheme="majorHAnsi" w:hAnsiTheme="majorHAnsi" w:cstheme="majorHAnsi"/>
          </w:rPr>
          <w:t>om</w:t>
        </w:r>
        <w:r w:rsidRPr="004859D4">
          <w:rPr>
            <w:rStyle w:val="Hypertextovprepojenie"/>
            <w:rFonts w:asciiTheme="majorHAnsi" w:hAnsiTheme="majorHAnsi" w:cstheme="majorHAnsi"/>
          </w:rPr>
          <w:t xml:space="preserve"> s</w:t>
        </w:r>
        <w:r w:rsidR="000E15AC" w:rsidRPr="004859D4">
          <w:rPr>
            <w:rStyle w:val="Hypertextovprepojenie"/>
            <w:rFonts w:asciiTheme="majorHAnsi" w:hAnsiTheme="majorHAnsi" w:cstheme="majorHAnsi"/>
          </w:rPr>
          <w:t>ídle</w:t>
        </w:r>
        <w:r w:rsidRPr="004859D4">
          <w:rPr>
            <w:rStyle w:val="Hypertextovprepojenie"/>
            <w:rFonts w:asciiTheme="majorHAnsi" w:hAnsiTheme="majorHAnsi" w:cstheme="majorHAnsi"/>
          </w:rPr>
          <w:t xml:space="preserve"> úradu</w:t>
        </w:r>
      </w:hyperlink>
      <w:r w:rsidR="004859D4">
        <w:rPr>
          <w:rFonts w:asciiTheme="majorHAnsi" w:hAnsiTheme="majorHAnsi" w:cstheme="majorHAnsi"/>
          <w:color w:val="000000" w:themeColor="text1"/>
        </w:rPr>
        <w:t>.</w:t>
      </w:r>
      <w:r w:rsidR="004859D4" w:rsidRPr="00D6125F">
        <w:rPr>
          <w:rFonts w:asciiTheme="majorHAnsi" w:hAnsiTheme="majorHAnsi" w:cstheme="majorHAnsi"/>
          <w:color w:val="000000" w:themeColor="text1"/>
        </w:rPr>
        <w:t xml:space="preserve"> </w:t>
      </w:r>
    </w:p>
    <w:p w14:paraId="4FE2A213" w14:textId="77777777" w:rsidR="00E816E8" w:rsidRDefault="00E816E8" w:rsidP="0011379D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605BE169" w14:textId="77777777" w:rsidR="00E816E8" w:rsidRPr="00D6125F" w:rsidRDefault="00E816E8" w:rsidP="0011379D">
      <w:pPr>
        <w:jc w:val="both"/>
        <w:rPr>
          <w:rFonts w:asciiTheme="majorHAnsi" w:hAnsiTheme="majorHAnsi" w:cstheme="majorHAnsi"/>
          <w:color w:val="000000" w:themeColor="text1"/>
        </w:rPr>
      </w:pPr>
    </w:p>
    <w:bookmarkEnd w:id="2"/>
    <w:bookmarkEnd w:id="3"/>
    <w:bookmarkEnd w:id="8"/>
    <w:p w14:paraId="684CF56D" w14:textId="75C7FEAD" w:rsidR="008A12D1" w:rsidRPr="008A12D1" w:rsidRDefault="008A12D1" w:rsidP="00501198">
      <w:pPr>
        <w:pStyle w:val="Nadpis3"/>
        <w:pBdr>
          <w:bottom w:val="single" w:sz="4" w:space="1" w:color="1E4E9D"/>
        </w:pBdr>
        <w:jc w:val="both"/>
        <w:rPr>
          <w:sz w:val="26"/>
          <w:szCs w:val="26"/>
        </w:rPr>
      </w:pPr>
      <w:r w:rsidRPr="008A12D1">
        <w:rPr>
          <w:sz w:val="26"/>
          <w:szCs w:val="26"/>
        </w:rPr>
        <w:t>DOPLŇUJÚCA INFORMÁCIA:</w:t>
      </w:r>
    </w:p>
    <w:p w14:paraId="354BE365" w14:textId="2A0CA616" w:rsidR="007666BB" w:rsidRDefault="008A12D1" w:rsidP="00501198">
      <w:pPr>
        <w:jc w:val="both"/>
      </w:pPr>
      <w:r>
        <w:br/>
      </w:r>
      <w:r w:rsidR="007666BB">
        <w:t xml:space="preserve">Úrad pre územné plánovanie a výstavbu Slovenskej republiky vznikol 1. júna 2022 na základe rozhodnutia parlamentu. Úrad je s účinnosťou od 1. januára 2023 ústredným orgánom štátnej správy pre územné plánovanie </w:t>
      </w:r>
      <w:r w:rsidR="007666BB" w:rsidRPr="00A66E1F">
        <w:t>(okrem ekologických aspektov)</w:t>
      </w:r>
      <w:r w:rsidR="007666BB" w:rsidRPr="00D10034">
        <w:t>,</w:t>
      </w:r>
      <w:r w:rsidR="007666BB">
        <w:t xml:space="preserve"> výstavbu a vyvlastnenie. Odo dňa svojho zriadenia vykonáva všetky činnosti potrebné k zabezpečeniu riadneho chodu úradu a k prechodu práv a povinností v oblasti územného plánovania, </w:t>
      </w:r>
      <w:r w:rsidR="007666BB">
        <w:lastRenderedPageBreak/>
        <w:t>výstavby a vyvlastnenia podľa doterajších všeobecne záväzných právnych predpisov z Ministerstva dopravy a výstavby Slovenskej republiky na úrad od 1. januára 2023. Zákon o územnom plánovaní č. 200/2022 Z. z. nadobud</w:t>
      </w:r>
      <w:r w:rsidR="009C1821">
        <w:t xml:space="preserve">ol </w:t>
      </w:r>
      <w:r w:rsidR="007666BB">
        <w:t xml:space="preserve">účinnosť 1. apríla 2024. </w:t>
      </w:r>
      <w:bookmarkStart w:id="15" w:name="OLE_LINK2"/>
      <w:r w:rsidR="0036059B" w:rsidRPr="00505B1C">
        <w:t>Stavebný zákon č. 25/2025 Z. z. nadobudol účinnosť 1. apríla 2025.</w:t>
      </w:r>
      <w:bookmarkEnd w:id="15"/>
    </w:p>
    <w:p w14:paraId="11D95CC2" w14:textId="77777777" w:rsidR="007666BB" w:rsidRDefault="007666BB" w:rsidP="00501198">
      <w:pPr>
        <w:jc w:val="both"/>
      </w:pPr>
    </w:p>
    <w:p w14:paraId="5AC83925" w14:textId="77777777" w:rsidR="007666BB" w:rsidRDefault="007666BB" w:rsidP="007C687E">
      <w:pPr>
        <w:pStyle w:val="Nadpis3"/>
        <w:jc w:val="right"/>
      </w:pPr>
      <w:r w:rsidRPr="008A12D1">
        <w:t xml:space="preserve">Kontakt: </w:t>
      </w:r>
    </w:p>
    <w:p w14:paraId="79FE738E" w14:textId="19EFCA0E" w:rsidR="00022B91" w:rsidRPr="00966F51" w:rsidRDefault="007666BB" w:rsidP="000E15AC">
      <w:pPr>
        <w:jc w:val="right"/>
        <w:rPr>
          <w:color w:val="1E4E9D"/>
        </w:rPr>
      </w:pPr>
      <w:r>
        <w:rPr>
          <w:color w:val="1E4E9D"/>
        </w:rPr>
        <w:br/>
      </w:r>
      <w:r w:rsidR="00DB7ECF">
        <w:rPr>
          <w:color w:val="1E4E9D"/>
        </w:rPr>
        <w:t>Simona Parížeková</w:t>
      </w:r>
      <w:r w:rsidR="00DB7ECF" w:rsidRPr="008A12D1">
        <w:rPr>
          <w:color w:val="1E4E9D"/>
        </w:rPr>
        <w:t xml:space="preserve">, </w:t>
      </w:r>
      <w:r w:rsidR="00DB7ECF">
        <w:rPr>
          <w:color w:val="1E4E9D"/>
        </w:rPr>
        <w:t>hovorkyňa</w:t>
      </w:r>
      <w:r w:rsidR="00DB7ECF">
        <w:rPr>
          <w:color w:val="1E4E9D"/>
        </w:rPr>
        <w:br/>
      </w:r>
      <w:r w:rsidR="00DB7ECF" w:rsidRPr="008A12D1">
        <w:rPr>
          <w:color w:val="1E4E9D"/>
        </w:rPr>
        <w:t>tel.: + 421</w:t>
      </w:r>
      <w:r w:rsidR="00DB7ECF">
        <w:rPr>
          <w:color w:val="1E4E9D"/>
        </w:rPr>
        <w:t> 910 429 809</w:t>
      </w:r>
      <w:r w:rsidR="00DB7ECF">
        <w:rPr>
          <w:color w:val="1E4E9D"/>
        </w:rPr>
        <w:br/>
      </w:r>
      <w:r w:rsidR="00DB7ECF" w:rsidRPr="008A12D1">
        <w:rPr>
          <w:color w:val="1E4E9D"/>
        </w:rPr>
        <w:t xml:space="preserve">e-mail: </w:t>
      </w:r>
      <w:hyperlink r:id="rId13" w:history="1">
        <w:r w:rsidR="00DB7ECF" w:rsidRPr="00C67E0F">
          <w:rPr>
            <w:rStyle w:val="Hypertextovprepojenie"/>
          </w:rPr>
          <w:t>tlacove@stavebnyurad.gov.sk</w:t>
        </w:r>
      </w:hyperlink>
      <w:r w:rsidR="00DB7ECF">
        <w:rPr>
          <w:color w:val="1E4E9D"/>
        </w:rPr>
        <w:br/>
        <w:t>web</w:t>
      </w:r>
      <w:r w:rsidR="00DB7ECF" w:rsidRPr="008A12D1">
        <w:rPr>
          <w:color w:val="1E4E9D"/>
        </w:rPr>
        <w:t>:</w:t>
      </w:r>
      <w:r w:rsidR="00DB7ECF">
        <w:rPr>
          <w:color w:val="1E4E9D"/>
        </w:rPr>
        <w:t xml:space="preserve"> </w:t>
      </w:r>
      <w:hyperlink r:id="rId14" w:history="1">
        <w:r w:rsidR="00DB7ECF" w:rsidRPr="009C2D23">
          <w:rPr>
            <w:rStyle w:val="Hypertextovprepojenie"/>
          </w:rPr>
          <w:t>www.uupv.sk</w:t>
        </w:r>
      </w:hyperlink>
      <w:bookmarkEnd w:id="0"/>
    </w:p>
    <w:sectPr w:rsidR="00022B91" w:rsidRPr="00966F51" w:rsidSect="000F5AA0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843" w:right="991" w:bottom="1418" w:left="993" w:header="426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AA210" w14:textId="77777777" w:rsidR="003C59A4" w:rsidRDefault="003C59A4" w:rsidP="004E4D18">
      <w:pPr>
        <w:spacing w:after="0" w:line="240" w:lineRule="auto"/>
      </w:pPr>
      <w:r>
        <w:separator/>
      </w:r>
    </w:p>
  </w:endnote>
  <w:endnote w:type="continuationSeparator" w:id="0">
    <w:p w14:paraId="1B3535EF" w14:textId="77777777" w:rsidR="003C59A4" w:rsidRDefault="003C59A4" w:rsidP="004E4D18">
      <w:pPr>
        <w:spacing w:after="0" w:line="240" w:lineRule="auto"/>
      </w:pPr>
      <w:r>
        <w:continuationSeparator/>
      </w:r>
    </w:p>
  </w:endnote>
  <w:endnote w:type="continuationNotice" w:id="1">
    <w:p w14:paraId="6259E890" w14:textId="77777777" w:rsidR="003C59A4" w:rsidRDefault="003C59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F93E" w14:textId="77777777" w:rsidR="00DA3D71" w:rsidRDefault="00DA3D71" w:rsidP="00DA3D71">
    <w:pPr>
      <w:pStyle w:val="Pta"/>
      <w:tabs>
        <w:tab w:val="clear" w:pos="4536"/>
        <w:tab w:val="clear" w:pos="9072"/>
      </w:tabs>
      <w:spacing w:line="276" w:lineRule="auto"/>
      <w:jc w:val="right"/>
      <w:rPr>
        <w:rFonts w:cs="Calibri"/>
        <w:b/>
        <w:bCs/>
        <w:color w:val="1E4E9D"/>
        <w:sz w:val="14"/>
        <w:szCs w:val="14"/>
      </w:rPr>
    </w:pPr>
    <w:r w:rsidRPr="00BB02F7">
      <w:rPr>
        <w:noProof/>
        <w:color w:val="1E4E9D"/>
        <w:sz w:val="14"/>
        <w:szCs w:val="14"/>
      </w:rPr>
      <mc:AlternateContent>
        <mc:Choice Requires="wps">
          <w:drawing>
            <wp:anchor distT="0" distB="0" distL="114298" distR="114298" simplePos="0" relativeHeight="251658241" behindDoc="0" locked="0" layoutInCell="1" allowOverlap="1" wp14:anchorId="5D2FB1AC" wp14:editId="5EC846B1">
              <wp:simplePos x="0" y="0"/>
              <wp:positionH relativeFrom="column">
                <wp:posOffset>6391275</wp:posOffset>
              </wp:positionH>
              <wp:positionV relativeFrom="paragraph">
                <wp:posOffset>15240</wp:posOffset>
              </wp:positionV>
              <wp:extent cx="0" cy="432000"/>
              <wp:effectExtent l="0" t="0" r="38100" b="25400"/>
              <wp:wrapNone/>
              <wp:docPr id="66" name="Rovná spojnica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43200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C3112B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B55138" id="Rovná spojnica 66" o:spid="_x0000_s1026" style="position:absolute;z-index:251658241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page" from="503.25pt,1.2pt" to="503.25pt,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" strokecolor="#c3112b" strokeweight="1.5pt">
              <v:stroke joinstyle="miter"/>
              <o:lock v:ext="edit" shapetype="f"/>
            </v:line>
          </w:pict>
        </mc:Fallback>
      </mc:AlternateContent>
    </w:r>
    <w:r w:rsidRPr="00BB02F7">
      <w:rPr>
        <w:rFonts w:cs="Calibri"/>
        <w:b/>
        <w:bCs/>
        <w:color w:val="1E4E9D"/>
        <w:sz w:val="14"/>
        <w:szCs w:val="14"/>
      </w:rPr>
      <w:t>Úrad pre územné plánovanie a výstavbu Slovenskej republiky</w:t>
    </w:r>
    <w:r w:rsidRPr="00C967CF">
      <w:rPr>
        <w:rFonts w:cs="Calibri"/>
        <w:b/>
        <w:bCs/>
        <w:color w:val="0055A1"/>
        <w:sz w:val="14"/>
        <w:szCs w:val="14"/>
      </w:rPr>
      <w:t xml:space="preserve"> </w:t>
    </w:r>
    <w:r w:rsidRPr="00BB02F7">
      <w:rPr>
        <w:rFonts w:cs="Calibri"/>
        <w:b/>
        <w:bCs/>
        <w:color w:val="C3112B"/>
        <w:sz w:val="14"/>
        <w:szCs w:val="14"/>
      </w:rPr>
      <w:t>|</w:t>
    </w:r>
    <w:r w:rsidRPr="00C967CF">
      <w:rPr>
        <w:rFonts w:cs="Calibri"/>
        <w:b/>
        <w:bCs/>
        <w:color w:val="0055A1"/>
        <w:sz w:val="14"/>
        <w:szCs w:val="14"/>
      </w:rPr>
      <w:t xml:space="preserve"> </w:t>
    </w:r>
    <w:r w:rsidRPr="00BB02F7">
      <w:rPr>
        <w:rFonts w:cs="Calibri"/>
        <w:b/>
        <w:bCs/>
        <w:color w:val="1E4E9D"/>
        <w:sz w:val="14"/>
        <w:szCs w:val="14"/>
      </w:rPr>
      <w:t>Tomášikova 14366/64A</w:t>
    </w:r>
    <w:r w:rsidRPr="00C967CF">
      <w:rPr>
        <w:rFonts w:cs="Calibri"/>
        <w:b/>
        <w:bCs/>
        <w:color w:val="0055A1"/>
        <w:sz w:val="14"/>
        <w:szCs w:val="14"/>
      </w:rPr>
      <w:t xml:space="preserve"> </w:t>
    </w:r>
    <w:r w:rsidRPr="00BB02F7">
      <w:rPr>
        <w:rFonts w:cs="Calibri"/>
        <w:b/>
        <w:bCs/>
        <w:color w:val="C3112B"/>
        <w:sz w:val="14"/>
        <w:szCs w:val="14"/>
      </w:rPr>
      <w:t>|</w:t>
    </w:r>
    <w:r w:rsidRPr="00C967CF">
      <w:rPr>
        <w:rFonts w:cs="Calibri"/>
        <w:b/>
        <w:bCs/>
        <w:color w:val="0055A1"/>
        <w:sz w:val="14"/>
        <w:szCs w:val="14"/>
      </w:rPr>
      <w:t xml:space="preserve"> </w:t>
    </w:r>
    <w:r w:rsidRPr="00BB02F7">
      <w:rPr>
        <w:rFonts w:cs="Calibri"/>
        <w:b/>
        <w:bCs/>
        <w:color w:val="1E4E9D"/>
        <w:sz w:val="14"/>
        <w:szCs w:val="14"/>
      </w:rPr>
      <w:t xml:space="preserve">831 04 Bratislava </w:t>
    </w:r>
    <w:r w:rsidRPr="00BB02F7">
      <w:rPr>
        <w:rFonts w:cs="Calibri"/>
        <w:b/>
        <w:bCs/>
        <w:color w:val="C3112B"/>
        <w:sz w:val="14"/>
        <w:szCs w:val="14"/>
      </w:rPr>
      <w:t>|</w:t>
    </w:r>
    <w:r w:rsidRPr="00C967CF">
      <w:rPr>
        <w:rFonts w:cs="Calibri"/>
        <w:b/>
        <w:bCs/>
        <w:color w:val="0055A1"/>
        <w:sz w:val="14"/>
        <w:szCs w:val="14"/>
      </w:rPr>
      <w:t xml:space="preserve"> </w:t>
    </w:r>
    <w:r w:rsidRPr="00BB02F7">
      <w:rPr>
        <w:rFonts w:cs="Calibri"/>
        <w:b/>
        <w:bCs/>
        <w:color w:val="1E4E9D"/>
        <w:sz w:val="14"/>
        <w:szCs w:val="14"/>
      </w:rPr>
      <w:t xml:space="preserve">IČO: 54669464 </w:t>
    </w:r>
    <w:r w:rsidRPr="00BB02F7">
      <w:rPr>
        <w:rFonts w:cs="Calibri"/>
        <w:b/>
        <w:bCs/>
        <w:color w:val="C3112B"/>
        <w:sz w:val="14"/>
        <w:szCs w:val="14"/>
      </w:rPr>
      <w:t>|</w:t>
    </w:r>
    <w:r w:rsidRPr="00C967CF">
      <w:rPr>
        <w:rFonts w:cs="Calibri"/>
        <w:b/>
        <w:bCs/>
        <w:color w:val="0055A1"/>
        <w:sz w:val="14"/>
        <w:szCs w:val="14"/>
      </w:rPr>
      <w:t xml:space="preserve"> </w:t>
    </w:r>
    <w:r w:rsidRPr="00BB02F7">
      <w:rPr>
        <w:rFonts w:cs="Calibri"/>
        <w:b/>
        <w:bCs/>
        <w:color w:val="1E4E9D"/>
        <w:sz w:val="14"/>
        <w:szCs w:val="14"/>
      </w:rPr>
      <w:t>Slovenská republika</w:t>
    </w:r>
  </w:p>
  <w:p w14:paraId="74B20D09" w14:textId="7487C14A" w:rsidR="00A94032" w:rsidRPr="00DA3D71" w:rsidRDefault="001B3DC1" w:rsidP="00DA3D71">
    <w:pPr>
      <w:pStyle w:val="Pta"/>
      <w:tabs>
        <w:tab w:val="clear" w:pos="4536"/>
        <w:tab w:val="clear" w:pos="9072"/>
      </w:tabs>
      <w:spacing w:line="276" w:lineRule="auto"/>
      <w:jc w:val="right"/>
      <w:rPr>
        <w:rFonts w:cs="Calibri"/>
        <w:color w:val="0055A1"/>
        <w:sz w:val="14"/>
        <w:szCs w:val="14"/>
      </w:rPr>
    </w:pPr>
    <w:bookmarkStart w:id="16" w:name="_Hlk128573902"/>
    <w:r w:rsidRPr="00BB02F7">
      <w:rPr>
        <w:rFonts w:cs="Calibri"/>
        <w:color w:val="1E4E9D"/>
        <w:sz w:val="14"/>
        <w:szCs w:val="14"/>
      </w:rPr>
      <w:t xml:space="preserve">e-mail: </w:t>
    </w:r>
    <w:r w:rsidRPr="001B3DC1">
      <w:rPr>
        <w:rFonts w:cs="Calibri"/>
        <w:color w:val="1E4E9D"/>
        <w:sz w:val="14"/>
        <w:szCs w:val="14"/>
      </w:rPr>
      <w:t>tlacove@stavebnyurad.gov.sk</w:t>
    </w:r>
    <w:r w:rsidR="00DA3D71" w:rsidRPr="00BB02F7">
      <w:rPr>
        <w:rFonts w:cs="Calibri"/>
        <w:b/>
        <w:bCs/>
        <w:color w:val="1E4E9D"/>
        <w:sz w:val="14"/>
        <w:szCs w:val="14"/>
      </w:rPr>
      <w:t xml:space="preserve"> </w:t>
    </w:r>
    <w:r w:rsidR="00DA3D71" w:rsidRPr="00BB02F7">
      <w:rPr>
        <w:rFonts w:cs="Calibri"/>
        <w:b/>
        <w:bCs/>
        <w:color w:val="C3112B"/>
        <w:sz w:val="14"/>
        <w:szCs w:val="14"/>
      </w:rPr>
      <w:t>|</w:t>
    </w:r>
    <w:r w:rsidR="00DA3D71" w:rsidRPr="00C967CF">
      <w:rPr>
        <w:rFonts w:cs="Calibri"/>
        <w:b/>
        <w:bCs/>
        <w:color w:val="0055A1"/>
        <w:sz w:val="14"/>
        <w:szCs w:val="14"/>
      </w:rPr>
      <w:t xml:space="preserve"> </w:t>
    </w:r>
    <w:r w:rsidR="00DA3D71" w:rsidRPr="00BB02F7">
      <w:rPr>
        <w:rFonts w:cs="Calibri"/>
        <w:color w:val="1E4E9D"/>
        <w:sz w:val="14"/>
        <w:szCs w:val="14"/>
      </w:rPr>
      <w:t>www.</w:t>
    </w:r>
    <w:r w:rsidR="008C48FB">
      <w:rPr>
        <w:rFonts w:cs="Calibri"/>
        <w:color w:val="1E4E9D"/>
        <w:sz w:val="14"/>
        <w:szCs w:val="14"/>
      </w:rPr>
      <w:t>uupv</w:t>
    </w:r>
    <w:r w:rsidR="00DA3D71" w:rsidRPr="00BB02F7">
      <w:rPr>
        <w:rFonts w:cs="Calibri"/>
        <w:color w:val="1E4E9D"/>
        <w:sz w:val="14"/>
        <w:szCs w:val="14"/>
      </w:rPr>
      <w:t>.sk</w:t>
    </w:r>
    <w:bookmarkEnd w:id="16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F37AE" w14:textId="77777777" w:rsidR="00DA3D71" w:rsidRDefault="00C5051F" w:rsidP="00DA3D71">
    <w:pPr>
      <w:pStyle w:val="Pta"/>
      <w:tabs>
        <w:tab w:val="clear" w:pos="4536"/>
        <w:tab w:val="clear" w:pos="9072"/>
      </w:tabs>
      <w:spacing w:line="276" w:lineRule="auto"/>
      <w:jc w:val="right"/>
      <w:rPr>
        <w:rFonts w:cs="Calibri"/>
        <w:b/>
        <w:bCs/>
        <w:color w:val="1E4E9D"/>
        <w:sz w:val="14"/>
        <w:szCs w:val="14"/>
      </w:rPr>
    </w:pPr>
    <w:r w:rsidRPr="00BB02F7">
      <w:rPr>
        <w:noProof/>
        <w:color w:val="1E4E9D"/>
        <w:sz w:val="14"/>
        <w:szCs w:val="14"/>
      </w:rPr>
      <mc:AlternateContent>
        <mc:Choice Requires="wps">
          <w:drawing>
            <wp:anchor distT="0" distB="0" distL="114298" distR="114298" simplePos="0" relativeHeight="251658240" behindDoc="0" locked="0" layoutInCell="1" allowOverlap="1" wp14:anchorId="29F854B4" wp14:editId="469A05FF">
              <wp:simplePos x="0" y="0"/>
              <wp:positionH relativeFrom="column">
                <wp:posOffset>6390640</wp:posOffset>
              </wp:positionH>
              <wp:positionV relativeFrom="paragraph">
                <wp:posOffset>15240</wp:posOffset>
              </wp:positionV>
              <wp:extent cx="0" cy="432000"/>
              <wp:effectExtent l="0" t="0" r="38100" b="25400"/>
              <wp:wrapNone/>
              <wp:docPr id="2" name="Rovná spojnic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43200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C3112B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EE6922" id="Rovná spojnica 2" o:spid="_x0000_s1026" style="position:absolute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page" from="503.2pt,1.2pt" to="503.2pt,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" strokecolor="#c3112b" strokeweight="1.5pt">
              <v:stroke joinstyle="miter"/>
              <o:lock v:ext="edit" shapetype="f"/>
            </v:line>
          </w:pict>
        </mc:Fallback>
      </mc:AlternateContent>
    </w:r>
    <w:r w:rsidR="00255BD4" w:rsidRPr="00BB02F7">
      <w:rPr>
        <w:rFonts w:cs="Calibri"/>
        <w:b/>
        <w:bCs/>
        <w:color w:val="1E4E9D"/>
        <w:sz w:val="14"/>
        <w:szCs w:val="14"/>
      </w:rPr>
      <w:t>Úrad pre územné plánovanie a výstavbu Slovenskej republiky</w:t>
    </w:r>
    <w:r w:rsidR="00794A44" w:rsidRPr="00C967CF">
      <w:rPr>
        <w:rFonts w:cs="Calibri"/>
        <w:b/>
        <w:bCs/>
        <w:color w:val="0055A1"/>
        <w:sz w:val="14"/>
        <w:szCs w:val="14"/>
      </w:rPr>
      <w:t xml:space="preserve"> </w:t>
    </w:r>
    <w:r w:rsidR="00255BD4" w:rsidRPr="00BB02F7">
      <w:rPr>
        <w:rFonts w:cs="Calibri"/>
        <w:b/>
        <w:bCs/>
        <w:color w:val="C3112B"/>
        <w:sz w:val="14"/>
        <w:szCs w:val="14"/>
      </w:rPr>
      <w:t>|</w:t>
    </w:r>
    <w:r w:rsidR="00794A44" w:rsidRPr="00C967CF">
      <w:rPr>
        <w:rFonts w:cs="Calibri"/>
        <w:b/>
        <w:bCs/>
        <w:color w:val="0055A1"/>
        <w:sz w:val="14"/>
        <w:szCs w:val="14"/>
      </w:rPr>
      <w:t xml:space="preserve"> </w:t>
    </w:r>
    <w:r w:rsidR="00475244" w:rsidRPr="00BB02F7">
      <w:rPr>
        <w:rFonts w:cs="Calibri"/>
        <w:b/>
        <w:bCs/>
        <w:color w:val="1E4E9D"/>
        <w:sz w:val="14"/>
        <w:szCs w:val="14"/>
      </w:rPr>
      <w:t>Tomášikova 14366/64A</w:t>
    </w:r>
    <w:r w:rsidR="00794A44" w:rsidRPr="00C967CF">
      <w:rPr>
        <w:rFonts w:cs="Calibri"/>
        <w:b/>
        <w:bCs/>
        <w:color w:val="0055A1"/>
        <w:sz w:val="14"/>
        <w:szCs w:val="14"/>
      </w:rPr>
      <w:t xml:space="preserve"> </w:t>
    </w:r>
    <w:r w:rsidR="00255BD4" w:rsidRPr="00BB02F7">
      <w:rPr>
        <w:rFonts w:cs="Calibri"/>
        <w:b/>
        <w:bCs/>
        <w:color w:val="C3112B"/>
        <w:sz w:val="14"/>
        <w:szCs w:val="14"/>
      </w:rPr>
      <w:t>|</w:t>
    </w:r>
    <w:r w:rsidR="00794A44" w:rsidRPr="00C967CF">
      <w:rPr>
        <w:rFonts w:cs="Calibri"/>
        <w:b/>
        <w:bCs/>
        <w:color w:val="0055A1"/>
        <w:sz w:val="14"/>
        <w:szCs w:val="14"/>
      </w:rPr>
      <w:t xml:space="preserve"> </w:t>
    </w:r>
    <w:r w:rsidR="00C76053" w:rsidRPr="00BB02F7">
      <w:rPr>
        <w:rFonts w:cs="Calibri"/>
        <w:b/>
        <w:bCs/>
        <w:color w:val="1E4E9D"/>
        <w:sz w:val="14"/>
        <w:szCs w:val="14"/>
      </w:rPr>
      <w:t>8</w:t>
    </w:r>
    <w:r w:rsidR="00475244" w:rsidRPr="00BB02F7">
      <w:rPr>
        <w:rFonts w:cs="Calibri"/>
        <w:b/>
        <w:bCs/>
        <w:color w:val="1E4E9D"/>
        <w:sz w:val="14"/>
        <w:szCs w:val="14"/>
      </w:rPr>
      <w:t xml:space="preserve">31 04 </w:t>
    </w:r>
    <w:r w:rsidR="00C76053" w:rsidRPr="00BB02F7">
      <w:rPr>
        <w:rFonts w:cs="Calibri"/>
        <w:b/>
        <w:bCs/>
        <w:color w:val="1E4E9D"/>
        <w:sz w:val="14"/>
        <w:szCs w:val="14"/>
      </w:rPr>
      <w:t>Bratislava</w:t>
    </w:r>
    <w:r w:rsidR="00794A44" w:rsidRPr="00BB02F7">
      <w:rPr>
        <w:rFonts w:cs="Calibri"/>
        <w:b/>
        <w:bCs/>
        <w:color w:val="1E4E9D"/>
        <w:sz w:val="14"/>
        <w:szCs w:val="14"/>
      </w:rPr>
      <w:t xml:space="preserve"> </w:t>
    </w:r>
    <w:r w:rsidR="00E84303" w:rsidRPr="00BB02F7">
      <w:rPr>
        <w:rFonts w:cs="Calibri"/>
        <w:b/>
        <w:bCs/>
        <w:color w:val="C3112B"/>
        <w:sz w:val="14"/>
        <w:szCs w:val="14"/>
      </w:rPr>
      <w:t>|</w:t>
    </w:r>
    <w:r w:rsidR="00794A44" w:rsidRPr="00C967CF">
      <w:rPr>
        <w:rFonts w:cs="Calibri"/>
        <w:b/>
        <w:bCs/>
        <w:color w:val="0055A1"/>
        <w:sz w:val="14"/>
        <w:szCs w:val="14"/>
      </w:rPr>
      <w:t xml:space="preserve"> </w:t>
    </w:r>
    <w:r w:rsidR="00E84303" w:rsidRPr="00BB02F7">
      <w:rPr>
        <w:rFonts w:cs="Calibri"/>
        <w:b/>
        <w:bCs/>
        <w:color w:val="1E4E9D"/>
        <w:sz w:val="14"/>
        <w:szCs w:val="14"/>
      </w:rPr>
      <w:t>IČO: 54669464</w:t>
    </w:r>
    <w:r w:rsidR="00794A44" w:rsidRPr="00BB02F7">
      <w:rPr>
        <w:rFonts w:cs="Calibri"/>
        <w:b/>
        <w:bCs/>
        <w:color w:val="1E4E9D"/>
        <w:sz w:val="14"/>
        <w:szCs w:val="14"/>
      </w:rPr>
      <w:t xml:space="preserve"> </w:t>
    </w:r>
    <w:r w:rsidR="00255BD4" w:rsidRPr="00BB02F7">
      <w:rPr>
        <w:rFonts w:cs="Calibri"/>
        <w:b/>
        <w:bCs/>
        <w:color w:val="C3112B"/>
        <w:sz w:val="14"/>
        <w:szCs w:val="14"/>
      </w:rPr>
      <w:t>|</w:t>
    </w:r>
    <w:r w:rsidR="00794A44" w:rsidRPr="00C967CF">
      <w:rPr>
        <w:rFonts w:cs="Calibri"/>
        <w:b/>
        <w:bCs/>
        <w:color w:val="0055A1"/>
        <w:sz w:val="14"/>
        <w:szCs w:val="14"/>
      </w:rPr>
      <w:t xml:space="preserve"> </w:t>
    </w:r>
    <w:r w:rsidR="00255BD4" w:rsidRPr="00BB02F7">
      <w:rPr>
        <w:rFonts w:cs="Calibri"/>
        <w:b/>
        <w:bCs/>
        <w:color w:val="1E4E9D"/>
        <w:sz w:val="14"/>
        <w:szCs w:val="14"/>
      </w:rPr>
      <w:t>Slovenská republika</w:t>
    </w:r>
  </w:p>
  <w:p w14:paraId="276A7B24" w14:textId="264AD87B" w:rsidR="008B5339" w:rsidRPr="00C967CF" w:rsidRDefault="00417DD1" w:rsidP="00DA3D71">
    <w:pPr>
      <w:pStyle w:val="Pta"/>
      <w:tabs>
        <w:tab w:val="clear" w:pos="4536"/>
        <w:tab w:val="clear" w:pos="9072"/>
      </w:tabs>
      <w:spacing w:line="276" w:lineRule="auto"/>
      <w:jc w:val="right"/>
      <w:rPr>
        <w:rFonts w:cs="Calibri"/>
        <w:color w:val="0055A1"/>
        <w:sz w:val="14"/>
        <w:szCs w:val="14"/>
      </w:rPr>
    </w:pPr>
    <w:r w:rsidRPr="00BB02F7">
      <w:rPr>
        <w:rFonts w:cs="Calibri"/>
        <w:color w:val="1E4E9D"/>
        <w:sz w:val="14"/>
        <w:szCs w:val="14"/>
      </w:rPr>
      <w:t xml:space="preserve">e-mail: </w:t>
    </w:r>
    <w:r w:rsidR="001B3DC1" w:rsidRPr="001B3DC1">
      <w:rPr>
        <w:rFonts w:cs="Calibri"/>
        <w:color w:val="1E4E9D"/>
        <w:sz w:val="14"/>
        <w:szCs w:val="14"/>
      </w:rPr>
      <w:t>tlacove@stavebnyurad.gov.sk</w:t>
    </w:r>
    <w:r w:rsidR="00C967CF" w:rsidRPr="00BB02F7">
      <w:rPr>
        <w:rFonts w:cs="Calibri"/>
        <w:b/>
        <w:bCs/>
        <w:color w:val="1E4E9D"/>
        <w:sz w:val="14"/>
        <w:szCs w:val="14"/>
      </w:rPr>
      <w:t xml:space="preserve"> </w:t>
    </w:r>
    <w:r w:rsidR="00C967CF" w:rsidRPr="00BB02F7">
      <w:rPr>
        <w:rFonts w:cs="Calibri"/>
        <w:b/>
        <w:bCs/>
        <w:color w:val="C3112B"/>
        <w:sz w:val="14"/>
        <w:szCs w:val="14"/>
      </w:rPr>
      <w:t>|</w:t>
    </w:r>
    <w:r w:rsidR="00C967CF" w:rsidRPr="00C967CF">
      <w:rPr>
        <w:rFonts w:cs="Calibri"/>
        <w:b/>
        <w:bCs/>
        <w:color w:val="0055A1"/>
        <w:sz w:val="14"/>
        <w:szCs w:val="14"/>
      </w:rPr>
      <w:t xml:space="preserve"> </w:t>
    </w:r>
    <w:r w:rsidRPr="00BB02F7">
      <w:rPr>
        <w:rFonts w:cs="Calibri"/>
        <w:color w:val="1E4E9D"/>
        <w:sz w:val="14"/>
        <w:szCs w:val="14"/>
      </w:rPr>
      <w:t>www.</w:t>
    </w:r>
    <w:r w:rsidR="008C48FB">
      <w:rPr>
        <w:rFonts w:cs="Calibri"/>
        <w:color w:val="1E4E9D"/>
        <w:sz w:val="14"/>
        <w:szCs w:val="14"/>
      </w:rPr>
      <w:t>uupv</w:t>
    </w:r>
    <w:r w:rsidR="00C76053" w:rsidRPr="00BB02F7">
      <w:rPr>
        <w:rFonts w:cs="Calibri"/>
        <w:color w:val="1E4E9D"/>
        <w:sz w:val="14"/>
        <w:szCs w:val="14"/>
      </w:rPr>
      <w:t>.sk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D6B75" w14:textId="77777777" w:rsidR="003C59A4" w:rsidRDefault="003C59A4" w:rsidP="004E4D18">
      <w:pPr>
        <w:spacing w:after="0" w:line="240" w:lineRule="auto"/>
      </w:pPr>
      <w:r>
        <w:separator/>
      </w:r>
    </w:p>
  </w:footnote>
  <w:footnote w:type="continuationSeparator" w:id="0">
    <w:p w14:paraId="56C6C0D7" w14:textId="77777777" w:rsidR="003C59A4" w:rsidRDefault="003C59A4" w:rsidP="004E4D18">
      <w:pPr>
        <w:spacing w:after="0" w:line="240" w:lineRule="auto"/>
      </w:pPr>
      <w:r>
        <w:continuationSeparator/>
      </w:r>
    </w:p>
  </w:footnote>
  <w:footnote w:type="continuationNotice" w:id="1">
    <w:p w14:paraId="47D1EEDF" w14:textId="77777777" w:rsidR="003C59A4" w:rsidRDefault="003C59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9F0FF" w14:textId="30BC3700" w:rsidR="00091DED" w:rsidRDefault="00091DED" w:rsidP="00DB1DCB">
    <w:pPr>
      <w:pStyle w:val="Hlavika"/>
      <w:ind w:left="-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7065E" w14:textId="591E9B5F" w:rsidR="004E4D18" w:rsidRDefault="000F5AA0" w:rsidP="008B5339">
    <w:pPr>
      <w:pStyle w:val="Hlavika"/>
      <w:tabs>
        <w:tab w:val="clear" w:pos="4536"/>
        <w:tab w:val="clear" w:pos="9072"/>
        <w:tab w:val="left" w:pos="4605"/>
      </w:tabs>
      <w:ind w:left="-771"/>
    </w:pPr>
    <w:r>
      <w:rPr>
        <w:noProof/>
      </w:rPr>
      <w:drawing>
        <wp:anchor distT="0" distB="0" distL="114300" distR="114300" simplePos="0" relativeHeight="251658242" behindDoc="1" locked="0" layoutInCell="1" allowOverlap="1" wp14:anchorId="063B814E" wp14:editId="4165F803">
          <wp:simplePos x="0" y="0"/>
          <wp:positionH relativeFrom="column">
            <wp:posOffset>-257810</wp:posOffset>
          </wp:positionH>
          <wp:positionV relativeFrom="paragraph">
            <wp:posOffset>187325</wp:posOffset>
          </wp:positionV>
          <wp:extent cx="6652800" cy="1378800"/>
          <wp:effectExtent l="0" t="0" r="0" b="0"/>
          <wp:wrapNone/>
          <wp:docPr id="24" name="Obrázo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905"/>
                  <a:stretch/>
                </pic:blipFill>
                <pic:spPr bwMode="auto">
                  <a:xfrm>
                    <a:off x="0" y="0"/>
                    <a:ext cx="6652800" cy="1378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7341"/>
    <w:multiLevelType w:val="hybridMultilevel"/>
    <w:tmpl w:val="DAFCA244"/>
    <w:lvl w:ilvl="0" w:tplc="FFE474CA">
      <w:numFmt w:val="bullet"/>
      <w:lvlText w:val="-"/>
      <w:lvlJc w:val="left"/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90A0B"/>
    <w:multiLevelType w:val="hybridMultilevel"/>
    <w:tmpl w:val="5E08AC40"/>
    <w:lvl w:ilvl="0" w:tplc="041B0017">
      <w:start w:val="1"/>
      <w:numFmt w:val="lowerLetter"/>
      <w:lvlText w:val="%1)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09C30B2"/>
    <w:multiLevelType w:val="hybridMultilevel"/>
    <w:tmpl w:val="CEA2B294"/>
    <w:lvl w:ilvl="0" w:tplc="6660EADE">
      <w:numFmt w:val="bullet"/>
      <w:lvlText w:val="•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571C70"/>
    <w:multiLevelType w:val="hybridMultilevel"/>
    <w:tmpl w:val="49EC3C2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D710A8"/>
    <w:multiLevelType w:val="hybridMultilevel"/>
    <w:tmpl w:val="4AF04C64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37838"/>
    <w:multiLevelType w:val="hybridMultilevel"/>
    <w:tmpl w:val="32A8B47E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6A71F7"/>
    <w:multiLevelType w:val="hybridMultilevel"/>
    <w:tmpl w:val="9816F656"/>
    <w:lvl w:ilvl="0" w:tplc="15CEF0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3A555DB"/>
    <w:multiLevelType w:val="hybridMultilevel"/>
    <w:tmpl w:val="D62AAB98"/>
    <w:lvl w:ilvl="0" w:tplc="88ACA64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568364">
    <w:abstractNumId w:val="0"/>
  </w:num>
  <w:num w:numId="2" w16cid:durableId="772363051">
    <w:abstractNumId w:val="6"/>
  </w:num>
  <w:num w:numId="3" w16cid:durableId="1772163665">
    <w:abstractNumId w:val="4"/>
  </w:num>
  <w:num w:numId="4" w16cid:durableId="867060931">
    <w:abstractNumId w:val="5"/>
  </w:num>
  <w:num w:numId="5" w16cid:durableId="1561095443">
    <w:abstractNumId w:val="3"/>
  </w:num>
  <w:num w:numId="6" w16cid:durableId="1453479799">
    <w:abstractNumId w:val="2"/>
  </w:num>
  <w:num w:numId="7" w16cid:durableId="30810154">
    <w:abstractNumId w:val="1"/>
  </w:num>
  <w:num w:numId="8" w16cid:durableId="9019878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6EF"/>
    <w:rsid w:val="00011133"/>
    <w:rsid w:val="00012903"/>
    <w:rsid w:val="000152B6"/>
    <w:rsid w:val="00015867"/>
    <w:rsid w:val="00017568"/>
    <w:rsid w:val="0002124E"/>
    <w:rsid w:val="00022B91"/>
    <w:rsid w:val="00023230"/>
    <w:rsid w:val="00023896"/>
    <w:rsid w:val="00023D0C"/>
    <w:rsid w:val="0002412C"/>
    <w:rsid w:val="00034342"/>
    <w:rsid w:val="00034F76"/>
    <w:rsid w:val="00035BE2"/>
    <w:rsid w:val="000361D4"/>
    <w:rsid w:val="00036E43"/>
    <w:rsid w:val="000375E4"/>
    <w:rsid w:val="00040476"/>
    <w:rsid w:val="00040C94"/>
    <w:rsid w:val="000412FA"/>
    <w:rsid w:val="0004223E"/>
    <w:rsid w:val="0004507D"/>
    <w:rsid w:val="000451F8"/>
    <w:rsid w:val="00046B50"/>
    <w:rsid w:val="000473D1"/>
    <w:rsid w:val="00053873"/>
    <w:rsid w:val="00054761"/>
    <w:rsid w:val="00056C2D"/>
    <w:rsid w:val="000627C2"/>
    <w:rsid w:val="00062C63"/>
    <w:rsid w:val="00063293"/>
    <w:rsid w:val="00063A0C"/>
    <w:rsid w:val="00063BB4"/>
    <w:rsid w:val="00064742"/>
    <w:rsid w:val="000661C7"/>
    <w:rsid w:val="00067269"/>
    <w:rsid w:val="0006777D"/>
    <w:rsid w:val="00072FF3"/>
    <w:rsid w:val="000742EB"/>
    <w:rsid w:val="000906F5"/>
    <w:rsid w:val="00091DED"/>
    <w:rsid w:val="000929F3"/>
    <w:rsid w:val="00095C0C"/>
    <w:rsid w:val="00097745"/>
    <w:rsid w:val="000A01F5"/>
    <w:rsid w:val="000A224D"/>
    <w:rsid w:val="000A2CB1"/>
    <w:rsid w:val="000A46EA"/>
    <w:rsid w:val="000A561B"/>
    <w:rsid w:val="000A5DA1"/>
    <w:rsid w:val="000A66C1"/>
    <w:rsid w:val="000A679F"/>
    <w:rsid w:val="000A77C0"/>
    <w:rsid w:val="000B13DC"/>
    <w:rsid w:val="000B38EE"/>
    <w:rsid w:val="000B4CC9"/>
    <w:rsid w:val="000B7805"/>
    <w:rsid w:val="000C1886"/>
    <w:rsid w:val="000C2916"/>
    <w:rsid w:val="000C5857"/>
    <w:rsid w:val="000D109D"/>
    <w:rsid w:val="000D14BC"/>
    <w:rsid w:val="000D384E"/>
    <w:rsid w:val="000D4688"/>
    <w:rsid w:val="000E15AC"/>
    <w:rsid w:val="000E18C7"/>
    <w:rsid w:val="000E5C75"/>
    <w:rsid w:val="000E6CCD"/>
    <w:rsid w:val="000E7813"/>
    <w:rsid w:val="000F2DBC"/>
    <w:rsid w:val="000F37C5"/>
    <w:rsid w:val="000F3B10"/>
    <w:rsid w:val="000F49F8"/>
    <w:rsid w:val="000F5AA0"/>
    <w:rsid w:val="000F7882"/>
    <w:rsid w:val="00104182"/>
    <w:rsid w:val="0010486E"/>
    <w:rsid w:val="00105534"/>
    <w:rsid w:val="001062A1"/>
    <w:rsid w:val="0011379D"/>
    <w:rsid w:val="00114B98"/>
    <w:rsid w:val="00120C1E"/>
    <w:rsid w:val="00121F9E"/>
    <w:rsid w:val="00133E11"/>
    <w:rsid w:val="00135970"/>
    <w:rsid w:val="00135B9D"/>
    <w:rsid w:val="00141060"/>
    <w:rsid w:val="0014216F"/>
    <w:rsid w:val="00143B26"/>
    <w:rsid w:val="00144053"/>
    <w:rsid w:val="001473D2"/>
    <w:rsid w:val="001515C9"/>
    <w:rsid w:val="001546D7"/>
    <w:rsid w:val="00154A58"/>
    <w:rsid w:val="00155FE5"/>
    <w:rsid w:val="001576EE"/>
    <w:rsid w:val="00160CC3"/>
    <w:rsid w:val="00162143"/>
    <w:rsid w:val="0016357A"/>
    <w:rsid w:val="00165553"/>
    <w:rsid w:val="001657A7"/>
    <w:rsid w:val="00166C09"/>
    <w:rsid w:val="00167285"/>
    <w:rsid w:val="00171AD3"/>
    <w:rsid w:val="00171B1E"/>
    <w:rsid w:val="0017521A"/>
    <w:rsid w:val="0017607A"/>
    <w:rsid w:val="00176505"/>
    <w:rsid w:val="00177587"/>
    <w:rsid w:val="00184765"/>
    <w:rsid w:val="00186153"/>
    <w:rsid w:val="00187E72"/>
    <w:rsid w:val="0019146B"/>
    <w:rsid w:val="001914C4"/>
    <w:rsid w:val="00192233"/>
    <w:rsid w:val="00192406"/>
    <w:rsid w:val="00196BB9"/>
    <w:rsid w:val="001A217F"/>
    <w:rsid w:val="001A39B8"/>
    <w:rsid w:val="001A4310"/>
    <w:rsid w:val="001A6F3A"/>
    <w:rsid w:val="001B20E8"/>
    <w:rsid w:val="001B2450"/>
    <w:rsid w:val="001B3DC1"/>
    <w:rsid w:val="001B4705"/>
    <w:rsid w:val="001B62B6"/>
    <w:rsid w:val="001B66CE"/>
    <w:rsid w:val="001B78A8"/>
    <w:rsid w:val="001C11D3"/>
    <w:rsid w:val="001C1AFB"/>
    <w:rsid w:val="001C3B68"/>
    <w:rsid w:val="001C3CD5"/>
    <w:rsid w:val="001C6288"/>
    <w:rsid w:val="001C6FF4"/>
    <w:rsid w:val="001D20A7"/>
    <w:rsid w:val="001D5AEC"/>
    <w:rsid w:val="001E0BBF"/>
    <w:rsid w:val="001E0F07"/>
    <w:rsid w:val="001E158C"/>
    <w:rsid w:val="001E3BAC"/>
    <w:rsid w:val="001E5507"/>
    <w:rsid w:val="001E595F"/>
    <w:rsid w:val="001F02F9"/>
    <w:rsid w:val="001F25F2"/>
    <w:rsid w:val="001F4C51"/>
    <w:rsid w:val="001F59C3"/>
    <w:rsid w:val="001F6A87"/>
    <w:rsid w:val="0020130C"/>
    <w:rsid w:val="002034A9"/>
    <w:rsid w:val="00207D98"/>
    <w:rsid w:val="00210F61"/>
    <w:rsid w:val="00211927"/>
    <w:rsid w:val="00212A58"/>
    <w:rsid w:val="00213B8A"/>
    <w:rsid w:val="0021408E"/>
    <w:rsid w:val="002157C2"/>
    <w:rsid w:val="00221EF4"/>
    <w:rsid w:val="002256B9"/>
    <w:rsid w:val="00226715"/>
    <w:rsid w:val="0022774B"/>
    <w:rsid w:val="00232A23"/>
    <w:rsid w:val="00244362"/>
    <w:rsid w:val="00244B61"/>
    <w:rsid w:val="00244E8D"/>
    <w:rsid w:val="0024644F"/>
    <w:rsid w:val="00246E5C"/>
    <w:rsid w:val="00247F7B"/>
    <w:rsid w:val="00252219"/>
    <w:rsid w:val="00254F26"/>
    <w:rsid w:val="00255BD4"/>
    <w:rsid w:val="00255D49"/>
    <w:rsid w:val="00262D1A"/>
    <w:rsid w:val="00265C20"/>
    <w:rsid w:val="00267452"/>
    <w:rsid w:val="00270B80"/>
    <w:rsid w:val="00271C9C"/>
    <w:rsid w:val="00271CB5"/>
    <w:rsid w:val="002722FA"/>
    <w:rsid w:val="002725FB"/>
    <w:rsid w:val="00274100"/>
    <w:rsid w:val="00274BB3"/>
    <w:rsid w:val="00274F4F"/>
    <w:rsid w:val="0027643C"/>
    <w:rsid w:val="0027776F"/>
    <w:rsid w:val="00280695"/>
    <w:rsid w:val="0028108F"/>
    <w:rsid w:val="00281237"/>
    <w:rsid w:val="00281857"/>
    <w:rsid w:val="00282F39"/>
    <w:rsid w:val="00284F4D"/>
    <w:rsid w:val="00286F4E"/>
    <w:rsid w:val="002917D1"/>
    <w:rsid w:val="002926DC"/>
    <w:rsid w:val="00293445"/>
    <w:rsid w:val="002A079C"/>
    <w:rsid w:val="002A35DC"/>
    <w:rsid w:val="002A3B01"/>
    <w:rsid w:val="002A617B"/>
    <w:rsid w:val="002B05EF"/>
    <w:rsid w:val="002B19B1"/>
    <w:rsid w:val="002B251E"/>
    <w:rsid w:val="002B3FC4"/>
    <w:rsid w:val="002B4115"/>
    <w:rsid w:val="002B4E8E"/>
    <w:rsid w:val="002B5A61"/>
    <w:rsid w:val="002B7373"/>
    <w:rsid w:val="002C00A7"/>
    <w:rsid w:val="002C0629"/>
    <w:rsid w:val="002C10F6"/>
    <w:rsid w:val="002C4A7F"/>
    <w:rsid w:val="002C4D72"/>
    <w:rsid w:val="002C527B"/>
    <w:rsid w:val="002C6AD0"/>
    <w:rsid w:val="002C70AA"/>
    <w:rsid w:val="002C727F"/>
    <w:rsid w:val="002D0019"/>
    <w:rsid w:val="002D650F"/>
    <w:rsid w:val="002D743C"/>
    <w:rsid w:val="002D79E6"/>
    <w:rsid w:val="002E1D2A"/>
    <w:rsid w:val="002E5D62"/>
    <w:rsid w:val="002E71F7"/>
    <w:rsid w:val="002F0083"/>
    <w:rsid w:val="002F1E26"/>
    <w:rsid w:val="002F577F"/>
    <w:rsid w:val="002F5E5A"/>
    <w:rsid w:val="002F73EE"/>
    <w:rsid w:val="002F771E"/>
    <w:rsid w:val="003033CF"/>
    <w:rsid w:val="0030351A"/>
    <w:rsid w:val="00304A2D"/>
    <w:rsid w:val="00305506"/>
    <w:rsid w:val="003055D5"/>
    <w:rsid w:val="00306C32"/>
    <w:rsid w:val="00307D1A"/>
    <w:rsid w:val="00310FE0"/>
    <w:rsid w:val="00311EC2"/>
    <w:rsid w:val="00311FAB"/>
    <w:rsid w:val="00312102"/>
    <w:rsid w:val="00313167"/>
    <w:rsid w:val="00314ACA"/>
    <w:rsid w:val="0031784B"/>
    <w:rsid w:val="00320D5B"/>
    <w:rsid w:val="00320DE4"/>
    <w:rsid w:val="003212CB"/>
    <w:rsid w:val="00323833"/>
    <w:rsid w:val="00324F76"/>
    <w:rsid w:val="00326844"/>
    <w:rsid w:val="00326D2F"/>
    <w:rsid w:val="0032753C"/>
    <w:rsid w:val="003327F8"/>
    <w:rsid w:val="003331AB"/>
    <w:rsid w:val="003342C4"/>
    <w:rsid w:val="003371E4"/>
    <w:rsid w:val="00342A22"/>
    <w:rsid w:val="00342E54"/>
    <w:rsid w:val="003517F9"/>
    <w:rsid w:val="003554CA"/>
    <w:rsid w:val="00355FD2"/>
    <w:rsid w:val="00357895"/>
    <w:rsid w:val="0036059B"/>
    <w:rsid w:val="00365BBB"/>
    <w:rsid w:val="003671BF"/>
    <w:rsid w:val="00371287"/>
    <w:rsid w:val="003713CC"/>
    <w:rsid w:val="0038129C"/>
    <w:rsid w:val="00381421"/>
    <w:rsid w:val="00383F8B"/>
    <w:rsid w:val="00384A55"/>
    <w:rsid w:val="00385182"/>
    <w:rsid w:val="00390E2B"/>
    <w:rsid w:val="00397287"/>
    <w:rsid w:val="003A1A4D"/>
    <w:rsid w:val="003A34B7"/>
    <w:rsid w:val="003A3B88"/>
    <w:rsid w:val="003A3C6F"/>
    <w:rsid w:val="003A6404"/>
    <w:rsid w:val="003B0F20"/>
    <w:rsid w:val="003B27FC"/>
    <w:rsid w:val="003B2D7C"/>
    <w:rsid w:val="003B3A4A"/>
    <w:rsid w:val="003B5BA0"/>
    <w:rsid w:val="003B660F"/>
    <w:rsid w:val="003B7C53"/>
    <w:rsid w:val="003C1A38"/>
    <w:rsid w:val="003C2B55"/>
    <w:rsid w:val="003C2BFE"/>
    <w:rsid w:val="003C4BF6"/>
    <w:rsid w:val="003C59A4"/>
    <w:rsid w:val="003C7E09"/>
    <w:rsid w:val="003D03AB"/>
    <w:rsid w:val="003D0A0D"/>
    <w:rsid w:val="003D13D7"/>
    <w:rsid w:val="003D5500"/>
    <w:rsid w:val="003D7B68"/>
    <w:rsid w:val="003E02AF"/>
    <w:rsid w:val="003E0D3A"/>
    <w:rsid w:val="003E1C0D"/>
    <w:rsid w:val="003E284C"/>
    <w:rsid w:val="003E285D"/>
    <w:rsid w:val="003E362A"/>
    <w:rsid w:val="003E41FE"/>
    <w:rsid w:val="003F025D"/>
    <w:rsid w:val="003F2368"/>
    <w:rsid w:val="003F3870"/>
    <w:rsid w:val="003F52BC"/>
    <w:rsid w:val="00400662"/>
    <w:rsid w:val="004047B2"/>
    <w:rsid w:val="00406175"/>
    <w:rsid w:val="00406DB9"/>
    <w:rsid w:val="00407A67"/>
    <w:rsid w:val="00407B7C"/>
    <w:rsid w:val="00407DAE"/>
    <w:rsid w:val="00410CD3"/>
    <w:rsid w:val="0041383C"/>
    <w:rsid w:val="00414289"/>
    <w:rsid w:val="00417DD1"/>
    <w:rsid w:val="00422E21"/>
    <w:rsid w:val="00423651"/>
    <w:rsid w:val="0042376A"/>
    <w:rsid w:val="00424B5C"/>
    <w:rsid w:val="004320E2"/>
    <w:rsid w:val="004323EC"/>
    <w:rsid w:val="0043486C"/>
    <w:rsid w:val="0043570B"/>
    <w:rsid w:val="0043698C"/>
    <w:rsid w:val="00436DCF"/>
    <w:rsid w:val="004373EB"/>
    <w:rsid w:val="0044179B"/>
    <w:rsid w:val="00444027"/>
    <w:rsid w:val="004449B4"/>
    <w:rsid w:val="00446E8B"/>
    <w:rsid w:val="00453D82"/>
    <w:rsid w:val="00454027"/>
    <w:rsid w:val="0045430E"/>
    <w:rsid w:val="004552D4"/>
    <w:rsid w:val="0045724E"/>
    <w:rsid w:val="004629CB"/>
    <w:rsid w:val="00463C32"/>
    <w:rsid w:val="004741E1"/>
    <w:rsid w:val="0047451B"/>
    <w:rsid w:val="00474DD1"/>
    <w:rsid w:val="00475244"/>
    <w:rsid w:val="00475551"/>
    <w:rsid w:val="0047696E"/>
    <w:rsid w:val="00481453"/>
    <w:rsid w:val="004859D4"/>
    <w:rsid w:val="00485F9D"/>
    <w:rsid w:val="00487AD1"/>
    <w:rsid w:val="00487FDD"/>
    <w:rsid w:val="004921E7"/>
    <w:rsid w:val="004928A6"/>
    <w:rsid w:val="00496210"/>
    <w:rsid w:val="00496A4D"/>
    <w:rsid w:val="004970B8"/>
    <w:rsid w:val="004A0C8B"/>
    <w:rsid w:val="004A152C"/>
    <w:rsid w:val="004A3281"/>
    <w:rsid w:val="004A3E75"/>
    <w:rsid w:val="004A4BB7"/>
    <w:rsid w:val="004A555D"/>
    <w:rsid w:val="004A55A8"/>
    <w:rsid w:val="004A55EC"/>
    <w:rsid w:val="004A60B2"/>
    <w:rsid w:val="004B12D8"/>
    <w:rsid w:val="004B27E7"/>
    <w:rsid w:val="004B31B9"/>
    <w:rsid w:val="004B33A5"/>
    <w:rsid w:val="004B33EC"/>
    <w:rsid w:val="004B38D7"/>
    <w:rsid w:val="004B53FC"/>
    <w:rsid w:val="004B65FB"/>
    <w:rsid w:val="004B7EB5"/>
    <w:rsid w:val="004C109D"/>
    <w:rsid w:val="004D079C"/>
    <w:rsid w:val="004E0DFD"/>
    <w:rsid w:val="004E40B7"/>
    <w:rsid w:val="004E42F8"/>
    <w:rsid w:val="004E4D0D"/>
    <w:rsid w:val="004E4D18"/>
    <w:rsid w:val="004E720F"/>
    <w:rsid w:val="004F0B44"/>
    <w:rsid w:val="004F6F1F"/>
    <w:rsid w:val="004F717F"/>
    <w:rsid w:val="004F727E"/>
    <w:rsid w:val="004F74D9"/>
    <w:rsid w:val="00501198"/>
    <w:rsid w:val="00501E5C"/>
    <w:rsid w:val="00501F1A"/>
    <w:rsid w:val="005022FB"/>
    <w:rsid w:val="00502D89"/>
    <w:rsid w:val="0050541B"/>
    <w:rsid w:val="00515164"/>
    <w:rsid w:val="00520624"/>
    <w:rsid w:val="0052160E"/>
    <w:rsid w:val="005218FF"/>
    <w:rsid w:val="0052327A"/>
    <w:rsid w:val="005237EF"/>
    <w:rsid w:val="00526379"/>
    <w:rsid w:val="00527798"/>
    <w:rsid w:val="005316EF"/>
    <w:rsid w:val="00535E3E"/>
    <w:rsid w:val="0053702D"/>
    <w:rsid w:val="0054013D"/>
    <w:rsid w:val="005427CE"/>
    <w:rsid w:val="00543098"/>
    <w:rsid w:val="00550FD8"/>
    <w:rsid w:val="0055363D"/>
    <w:rsid w:val="00557C75"/>
    <w:rsid w:val="005639E2"/>
    <w:rsid w:val="00563DF0"/>
    <w:rsid w:val="00565FE7"/>
    <w:rsid w:val="00566EAB"/>
    <w:rsid w:val="0056759E"/>
    <w:rsid w:val="00567CAD"/>
    <w:rsid w:val="00571DD4"/>
    <w:rsid w:val="00572A41"/>
    <w:rsid w:val="00572B49"/>
    <w:rsid w:val="005744EA"/>
    <w:rsid w:val="00575C5E"/>
    <w:rsid w:val="0057639E"/>
    <w:rsid w:val="005766DF"/>
    <w:rsid w:val="005773D2"/>
    <w:rsid w:val="00580381"/>
    <w:rsid w:val="00585B98"/>
    <w:rsid w:val="005909BC"/>
    <w:rsid w:val="00593ED4"/>
    <w:rsid w:val="00594F31"/>
    <w:rsid w:val="005958D5"/>
    <w:rsid w:val="0059676B"/>
    <w:rsid w:val="0059686F"/>
    <w:rsid w:val="005976C8"/>
    <w:rsid w:val="005A1BBC"/>
    <w:rsid w:val="005A3B29"/>
    <w:rsid w:val="005A66EE"/>
    <w:rsid w:val="005B03EB"/>
    <w:rsid w:val="005B2A1A"/>
    <w:rsid w:val="005B6D0B"/>
    <w:rsid w:val="005C1047"/>
    <w:rsid w:val="005C3210"/>
    <w:rsid w:val="005C3DFE"/>
    <w:rsid w:val="005D49A7"/>
    <w:rsid w:val="005D6074"/>
    <w:rsid w:val="005E0102"/>
    <w:rsid w:val="005E29AB"/>
    <w:rsid w:val="005E592A"/>
    <w:rsid w:val="005E5D50"/>
    <w:rsid w:val="005E608E"/>
    <w:rsid w:val="005E6E37"/>
    <w:rsid w:val="005F146E"/>
    <w:rsid w:val="005F29FB"/>
    <w:rsid w:val="0060032E"/>
    <w:rsid w:val="00602A1C"/>
    <w:rsid w:val="00603164"/>
    <w:rsid w:val="00604148"/>
    <w:rsid w:val="006046B7"/>
    <w:rsid w:val="00607522"/>
    <w:rsid w:val="00607653"/>
    <w:rsid w:val="00610ADF"/>
    <w:rsid w:val="006126F9"/>
    <w:rsid w:val="0061476C"/>
    <w:rsid w:val="0062030B"/>
    <w:rsid w:val="00620700"/>
    <w:rsid w:val="006224AE"/>
    <w:rsid w:val="00622596"/>
    <w:rsid w:val="00624920"/>
    <w:rsid w:val="00630DBB"/>
    <w:rsid w:val="006339A7"/>
    <w:rsid w:val="00636062"/>
    <w:rsid w:val="00640049"/>
    <w:rsid w:val="006418D8"/>
    <w:rsid w:val="00642185"/>
    <w:rsid w:val="006425C8"/>
    <w:rsid w:val="00650481"/>
    <w:rsid w:val="00651FDD"/>
    <w:rsid w:val="00653E66"/>
    <w:rsid w:val="006577D0"/>
    <w:rsid w:val="0066062E"/>
    <w:rsid w:val="006622C9"/>
    <w:rsid w:val="00662D3D"/>
    <w:rsid w:val="00665BAB"/>
    <w:rsid w:val="00665F41"/>
    <w:rsid w:val="00667B2C"/>
    <w:rsid w:val="0067403F"/>
    <w:rsid w:val="0067530E"/>
    <w:rsid w:val="00675327"/>
    <w:rsid w:val="00675D12"/>
    <w:rsid w:val="00677B95"/>
    <w:rsid w:val="006809A2"/>
    <w:rsid w:val="00681842"/>
    <w:rsid w:val="006830CB"/>
    <w:rsid w:val="00683338"/>
    <w:rsid w:val="00683BCA"/>
    <w:rsid w:val="00684435"/>
    <w:rsid w:val="00684908"/>
    <w:rsid w:val="00686D86"/>
    <w:rsid w:val="006903C2"/>
    <w:rsid w:val="006921F6"/>
    <w:rsid w:val="006949D0"/>
    <w:rsid w:val="00694D4D"/>
    <w:rsid w:val="006954A3"/>
    <w:rsid w:val="00695A70"/>
    <w:rsid w:val="006975E3"/>
    <w:rsid w:val="00697F9D"/>
    <w:rsid w:val="006A00D4"/>
    <w:rsid w:val="006A1F94"/>
    <w:rsid w:val="006A3427"/>
    <w:rsid w:val="006A3ACA"/>
    <w:rsid w:val="006A52B7"/>
    <w:rsid w:val="006A5A76"/>
    <w:rsid w:val="006B014D"/>
    <w:rsid w:val="006B1479"/>
    <w:rsid w:val="006B2183"/>
    <w:rsid w:val="006B4952"/>
    <w:rsid w:val="006B605D"/>
    <w:rsid w:val="006B63FF"/>
    <w:rsid w:val="006B75C5"/>
    <w:rsid w:val="006C3480"/>
    <w:rsid w:val="006C438A"/>
    <w:rsid w:val="006C59D3"/>
    <w:rsid w:val="006C7340"/>
    <w:rsid w:val="006D06E6"/>
    <w:rsid w:val="006D1670"/>
    <w:rsid w:val="006D4D22"/>
    <w:rsid w:val="006D72E2"/>
    <w:rsid w:val="006E113D"/>
    <w:rsid w:val="006E3C60"/>
    <w:rsid w:val="006E3D4B"/>
    <w:rsid w:val="006E4574"/>
    <w:rsid w:val="006E5E4E"/>
    <w:rsid w:val="006F18A5"/>
    <w:rsid w:val="006F37F6"/>
    <w:rsid w:val="006F4DB2"/>
    <w:rsid w:val="006F53A5"/>
    <w:rsid w:val="006F7D05"/>
    <w:rsid w:val="007060B9"/>
    <w:rsid w:val="00707930"/>
    <w:rsid w:val="0071007B"/>
    <w:rsid w:val="00710A09"/>
    <w:rsid w:val="00714D37"/>
    <w:rsid w:val="00716838"/>
    <w:rsid w:val="00717940"/>
    <w:rsid w:val="00721121"/>
    <w:rsid w:val="0072133B"/>
    <w:rsid w:val="00725393"/>
    <w:rsid w:val="007266A2"/>
    <w:rsid w:val="00727293"/>
    <w:rsid w:val="00730594"/>
    <w:rsid w:val="007319FF"/>
    <w:rsid w:val="00736B76"/>
    <w:rsid w:val="00737448"/>
    <w:rsid w:val="00737B78"/>
    <w:rsid w:val="00740835"/>
    <w:rsid w:val="007408BE"/>
    <w:rsid w:val="00744A5D"/>
    <w:rsid w:val="0075009A"/>
    <w:rsid w:val="00754497"/>
    <w:rsid w:val="00763AE1"/>
    <w:rsid w:val="00766269"/>
    <w:rsid w:val="007666BB"/>
    <w:rsid w:val="00774F05"/>
    <w:rsid w:val="00776D77"/>
    <w:rsid w:val="00777611"/>
    <w:rsid w:val="0078305A"/>
    <w:rsid w:val="007834D2"/>
    <w:rsid w:val="0078746E"/>
    <w:rsid w:val="00787886"/>
    <w:rsid w:val="00792E8C"/>
    <w:rsid w:val="00794A44"/>
    <w:rsid w:val="0079560A"/>
    <w:rsid w:val="00795A13"/>
    <w:rsid w:val="007969C1"/>
    <w:rsid w:val="0079724A"/>
    <w:rsid w:val="00797E57"/>
    <w:rsid w:val="007A0322"/>
    <w:rsid w:val="007A3CA2"/>
    <w:rsid w:val="007A4383"/>
    <w:rsid w:val="007A52FC"/>
    <w:rsid w:val="007B5498"/>
    <w:rsid w:val="007B7B9D"/>
    <w:rsid w:val="007B7DF8"/>
    <w:rsid w:val="007C0F6E"/>
    <w:rsid w:val="007C28E6"/>
    <w:rsid w:val="007C3825"/>
    <w:rsid w:val="007C4E5C"/>
    <w:rsid w:val="007C687E"/>
    <w:rsid w:val="007C7AE6"/>
    <w:rsid w:val="007D0350"/>
    <w:rsid w:val="007D217B"/>
    <w:rsid w:val="007E1913"/>
    <w:rsid w:val="007E5C00"/>
    <w:rsid w:val="007E66B3"/>
    <w:rsid w:val="007E78BE"/>
    <w:rsid w:val="007E7BAE"/>
    <w:rsid w:val="007F6574"/>
    <w:rsid w:val="00802335"/>
    <w:rsid w:val="0080727C"/>
    <w:rsid w:val="00813AEB"/>
    <w:rsid w:val="00813FBC"/>
    <w:rsid w:val="00816195"/>
    <w:rsid w:val="00816E22"/>
    <w:rsid w:val="0082113C"/>
    <w:rsid w:val="00823027"/>
    <w:rsid w:val="00825208"/>
    <w:rsid w:val="00826BCC"/>
    <w:rsid w:val="0083207C"/>
    <w:rsid w:val="00834755"/>
    <w:rsid w:val="00836067"/>
    <w:rsid w:val="008365EC"/>
    <w:rsid w:val="00837B36"/>
    <w:rsid w:val="0084051C"/>
    <w:rsid w:val="008409D1"/>
    <w:rsid w:val="00842050"/>
    <w:rsid w:val="00846057"/>
    <w:rsid w:val="008513A2"/>
    <w:rsid w:val="0085377E"/>
    <w:rsid w:val="00853FCD"/>
    <w:rsid w:val="0085507E"/>
    <w:rsid w:val="00860091"/>
    <w:rsid w:val="0086242B"/>
    <w:rsid w:val="00862827"/>
    <w:rsid w:val="00862922"/>
    <w:rsid w:val="00862C55"/>
    <w:rsid w:val="00863E21"/>
    <w:rsid w:val="00865491"/>
    <w:rsid w:val="00865B74"/>
    <w:rsid w:val="00866322"/>
    <w:rsid w:val="00866896"/>
    <w:rsid w:val="00866898"/>
    <w:rsid w:val="00870E32"/>
    <w:rsid w:val="008725CC"/>
    <w:rsid w:val="008740D9"/>
    <w:rsid w:val="0087446C"/>
    <w:rsid w:val="0087732A"/>
    <w:rsid w:val="008800D9"/>
    <w:rsid w:val="008814D1"/>
    <w:rsid w:val="0088389C"/>
    <w:rsid w:val="00886086"/>
    <w:rsid w:val="0089457E"/>
    <w:rsid w:val="008A12D1"/>
    <w:rsid w:val="008A245D"/>
    <w:rsid w:val="008A3AF9"/>
    <w:rsid w:val="008A42A5"/>
    <w:rsid w:val="008A4937"/>
    <w:rsid w:val="008A59F5"/>
    <w:rsid w:val="008A78FC"/>
    <w:rsid w:val="008A7BFA"/>
    <w:rsid w:val="008B0BCA"/>
    <w:rsid w:val="008B0FF9"/>
    <w:rsid w:val="008B2D95"/>
    <w:rsid w:val="008B48A4"/>
    <w:rsid w:val="008B4E29"/>
    <w:rsid w:val="008B5339"/>
    <w:rsid w:val="008C1B1A"/>
    <w:rsid w:val="008C32B9"/>
    <w:rsid w:val="008C48FB"/>
    <w:rsid w:val="008C55BA"/>
    <w:rsid w:val="008C7305"/>
    <w:rsid w:val="008C74C1"/>
    <w:rsid w:val="008D18A6"/>
    <w:rsid w:val="008D23EC"/>
    <w:rsid w:val="008D5FFF"/>
    <w:rsid w:val="008E0211"/>
    <w:rsid w:val="008E1BA6"/>
    <w:rsid w:val="008E2A9E"/>
    <w:rsid w:val="008E3498"/>
    <w:rsid w:val="008F0ED5"/>
    <w:rsid w:val="008F1503"/>
    <w:rsid w:val="008F2587"/>
    <w:rsid w:val="008F4E3E"/>
    <w:rsid w:val="008F4FB8"/>
    <w:rsid w:val="008F675C"/>
    <w:rsid w:val="008F7198"/>
    <w:rsid w:val="009017D1"/>
    <w:rsid w:val="00901B19"/>
    <w:rsid w:val="009026C5"/>
    <w:rsid w:val="009042BB"/>
    <w:rsid w:val="00906384"/>
    <w:rsid w:val="00906F2D"/>
    <w:rsid w:val="00910009"/>
    <w:rsid w:val="00911045"/>
    <w:rsid w:val="0091227A"/>
    <w:rsid w:val="0091681B"/>
    <w:rsid w:val="00920CC2"/>
    <w:rsid w:val="00921AAC"/>
    <w:rsid w:val="009236BC"/>
    <w:rsid w:val="00924516"/>
    <w:rsid w:val="00926F80"/>
    <w:rsid w:val="00926FF4"/>
    <w:rsid w:val="009276FE"/>
    <w:rsid w:val="00933486"/>
    <w:rsid w:val="0093367A"/>
    <w:rsid w:val="009337C2"/>
    <w:rsid w:val="009375FB"/>
    <w:rsid w:val="00940966"/>
    <w:rsid w:val="009409CD"/>
    <w:rsid w:val="0094599B"/>
    <w:rsid w:val="009518E9"/>
    <w:rsid w:val="00951F6F"/>
    <w:rsid w:val="00953A48"/>
    <w:rsid w:val="009574FE"/>
    <w:rsid w:val="00960552"/>
    <w:rsid w:val="00960FEF"/>
    <w:rsid w:val="00961A6D"/>
    <w:rsid w:val="00961DF4"/>
    <w:rsid w:val="0096407E"/>
    <w:rsid w:val="00964951"/>
    <w:rsid w:val="009649AB"/>
    <w:rsid w:val="00966F51"/>
    <w:rsid w:val="0096718F"/>
    <w:rsid w:val="009733E4"/>
    <w:rsid w:val="00973A7D"/>
    <w:rsid w:val="009754AA"/>
    <w:rsid w:val="00975AA6"/>
    <w:rsid w:val="009762DD"/>
    <w:rsid w:val="009771C3"/>
    <w:rsid w:val="00977775"/>
    <w:rsid w:val="009831F2"/>
    <w:rsid w:val="00983421"/>
    <w:rsid w:val="00986A30"/>
    <w:rsid w:val="00986A98"/>
    <w:rsid w:val="009871FC"/>
    <w:rsid w:val="00990FFD"/>
    <w:rsid w:val="00991DB8"/>
    <w:rsid w:val="00992B15"/>
    <w:rsid w:val="00993161"/>
    <w:rsid w:val="00996621"/>
    <w:rsid w:val="009970D2"/>
    <w:rsid w:val="0099729D"/>
    <w:rsid w:val="009A0D1B"/>
    <w:rsid w:val="009A1050"/>
    <w:rsid w:val="009A1278"/>
    <w:rsid w:val="009A15FF"/>
    <w:rsid w:val="009A2523"/>
    <w:rsid w:val="009A31B3"/>
    <w:rsid w:val="009A3A02"/>
    <w:rsid w:val="009A4925"/>
    <w:rsid w:val="009A4AC3"/>
    <w:rsid w:val="009A4F57"/>
    <w:rsid w:val="009A5FDB"/>
    <w:rsid w:val="009A69C7"/>
    <w:rsid w:val="009B3168"/>
    <w:rsid w:val="009B3733"/>
    <w:rsid w:val="009B5040"/>
    <w:rsid w:val="009B5DAA"/>
    <w:rsid w:val="009C1821"/>
    <w:rsid w:val="009C3464"/>
    <w:rsid w:val="009C3AF3"/>
    <w:rsid w:val="009C7BA0"/>
    <w:rsid w:val="009C7C2C"/>
    <w:rsid w:val="009D137A"/>
    <w:rsid w:val="009D190E"/>
    <w:rsid w:val="009D2ED7"/>
    <w:rsid w:val="009D32AD"/>
    <w:rsid w:val="009D3830"/>
    <w:rsid w:val="009D387E"/>
    <w:rsid w:val="009D4B0A"/>
    <w:rsid w:val="009D5B31"/>
    <w:rsid w:val="009D5D79"/>
    <w:rsid w:val="009D73C2"/>
    <w:rsid w:val="009E22A4"/>
    <w:rsid w:val="009E3331"/>
    <w:rsid w:val="009E439A"/>
    <w:rsid w:val="009E6DF6"/>
    <w:rsid w:val="009E72D4"/>
    <w:rsid w:val="009F09FE"/>
    <w:rsid w:val="009F1200"/>
    <w:rsid w:val="009F3B2C"/>
    <w:rsid w:val="009F3C98"/>
    <w:rsid w:val="009F591D"/>
    <w:rsid w:val="009F7821"/>
    <w:rsid w:val="00A01F97"/>
    <w:rsid w:val="00A02B8D"/>
    <w:rsid w:val="00A04042"/>
    <w:rsid w:val="00A049B3"/>
    <w:rsid w:val="00A05E4F"/>
    <w:rsid w:val="00A138FE"/>
    <w:rsid w:val="00A1594A"/>
    <w:rsid w:val="00A15B74"/>
    <w:rsid w:val="00A20100"/>
    <w:rsid w:val="00A210BB"/>
    <w:rsid w:val="00A21FA6"/>
    <w:rsid w:val="00A25195"/>
    <w:rsid w:val="00A25807"/>
    <w:rsid w:val="00A25977"/>
    <w:rsid w:val="00A26DBD"/>
    <w:rsid w:val="00A273DC"/>
    <w:rsid w:val="00A3029A"/>
    <w:rsid w:val="00A32CF9"/>
    <w:rsid w:val="00A34CB6"/>
    <w:rsid w:val="00A3614E"/>
    <w:rsid w:val="00A363E9"/>
    <w:rsid w:val="00A41F64"/>
    <w:rsid w:val="00A44469"/>
    <w:rsid w:val="00A44888"/>
    <w:rsid w:val="00A54CCF"/>
    <w:rsid w:val="00A569B0"/>
    <w:rsid w:val="00A56CB8"/>
    <w:rsid w:val="00A61A8C"/>
    <w:rsid w:val="00A6264F"/>
    <w:rsid w:val="00A6304A"/>
    <w:rsid w:val="00A65063"/>
    <w:rsid w:val="00A65255"/>
    <w:rsid w:val="00A65ACF"/>
    <w:rsid w:val="00A65B15"/>
    <w:rsid w:val="00A66E1F"/>
    <w:rsid w:val="00A674FC"/>
    <w:rsid w:val="00A72190"/>
    <w:rsid w:val="00A73DD5"/>
    <w:rsid w:val="00A742FE"/>
    <w:rsid w:val="00A762FE"/>
    <w:rsid w:val="00A8112B"/>
    <w:rsid w:val="00A83241"/>
    <w:rsid w:val="00A84883"/>
    <w:rsid w:val="00A84E23"/>
    <w:rsid w:val="00A8687B"/>
    <w:rsid w:val="00A878A1"/>
    <w:rsid w:val="00A900B7"/>
    <w:rsid w:val="00A91925"/>
    <w:rsid w:val="00A94032"/>
    <w:rsid w:val="00A94E54"/>
    <w:rsid w:val="00A96A90"/>
    <w:rsid w:val="00AA1AEA"/>
    <w:rsid w:val="00AA2183"/>
    <w:rsid w:val="00AA21E0"/>
    <w:rsid w:val="00AA403A"/>
    <w:rsid w:val="00AB0613"/>
    <w:rsid w:val="00AB1394"/>
    <w:rsid w:val="00AB1D86"/>
    <w:rsid w:val="00AB201B"/>
    <w:rsid w:val="00AB3907"/>
    <w:rsid w:val="00AB3AF8"/>
    <w:rsid w:val="00AB3CA3"/>
    <w:rsid w:val="00AB3D74"/>
    <w:rsid w:val="00AC06AB"/>
    <w:rsid w:val="00AC4E99"/>
    <w:rsid w:val="00AD2D38"/>
    <w:rsid w:val="00AD33CC"/>
    <w:rsid w:val="00AD4886"/>
    <w:rsid w:val="00AD6ADC"/>
    <w:rsid w:val="00AE2747"/>
    <w:rsid w:val="00AE27B1"/>
    <w:rsid w:val="00AE29CB"/>
    <w:rsid w:val="00AE51B3"/>
    <w:rsid w:val="00AE5A66"/>
    <w:rsid w:val="00AE64E6"/>
    <w:rsid w:val="00AF0FAE"/>
    <w:rsid w:val="00AF1386"/>
    <w:rsid w:val="00AF3C08"/>
    <w:rsid w:val="00AF5973"/>
    <w:rsid w:val="00AF5F5B"/>
    <w:rsid w:val="00AF644C"/>
    <w:rsid w:val="00AF6787"/>
    <w:rsid w:val="00AF7B62"/>
    <w:rsid w:val="00B005C2"/>
    <w:rsid w:val="00B0070D"/>
    <w:rsid w:val="00B01B39"/>
    <w:rsid w:val="00B0345F"/>
    <w:rsid w:val="00B05C51"/>
    <w:rsid w:val="00B07107"/>
    <w:rsid w:val="00B12F02"/>
    <w:rsid w:val="00B143CA"/>
    <w:rsid w:val="00B15528"/>
    <w:rsid w:val="00B16FCD"/>
    <w:rsid w:val="00B207B1"/>
    <w:rsid w:val="00B21454"/>
    <w:rsid w:val="00B223B0"/>
    <w:rsid w:val="00B23148"/>
    <w:rsid w:val="00B243EA"/>
    <w:rsid w:val="00B24A76"/>
    <w:rsid w:val="00B25C51"/>
    <w:rsid w:val="00B266F1"/>
    <w:rsid w:val="00B26747"/>
    <w:rsid w:val="00B32490"/>
    <w:rsid w:val="00B35E12"/>
    <w:rsid w:val="00B41B59"/>
    <w:rsid w:val="00B425F0"/>
    <w:rsid w:val="00B42968"/>
    <w:rsid w:val="00B42C4E"/>
    <w:rsid w:val="00B434C4"/>
    <w:rsid w:val="00B43922"/>
    <w:rsid w:val="00B44ECC"/>
    <w:rsid w:val="00B45490"/>
    <w:rsid w:val="00B45B95"/>
    <w:rsid w:val="00B468C2"/>
    <w:rsid w:val="00B46A66"/>
    <w:rsid w:val="00B50DFE"/>
    <w:rsid w:val="00B52C8A"/>
    <w:rsid w:val="00B54243"/>
    <w:rsid w:val="00B55DA3"/>
    <w:rsid w:val="00B5616D"/>
    <w:rsid w:val="00B6071B"/>
    <w:rsid w:val="00B6415C"/>
    <w:rsid w:val="00B66D80"/>
    <w:rsid w:val="00B67082"/>
    <w:rsid w:val="00B701EA"/>
    <w:rsid w:val="00B71509"/>
    <w:rsid w:val="00B734A5"/>
    <w:rsid w:val="00B76D2D"/>
    <w:rsid w:val="00B807EA"/>
    <w:rsid w:val="00B810B9"/>
    <w:rsid w:val="00B81948"/>
    <w:rsid w:val="00B85193"/>
    <w:rsid w:val="00B8778F"/>
    <w:rsid w:val="00B90BB3"/>
    <w:rsid w:val="00B90F76"/>
    <w:rsid w:val="00B91421"/>
    <w:rsid w:val="00B919C9"/>
    <w:rsid w:val="00B925EB"/>
    <w:rsid w:val="00B93D10"/>
    <w:rsid w:val="00B93D27"/>
    <w:rsid w:val="00B94195"/>
    <w:rsid w:val="00B965D9"/>
    <w:rsid w:val="00B96FC9"/>
    <w:rsid w:val="00B97A4A"/>
    <w:rsid w:val="00BA1CB3"/>
    <w:rsid w:val="00BA2B60"/>
    <w:rsid w:val="00BA3157"/>
    <w:rsid w:val="00BA32B9"/>
    <w:rsid w:val="00BA50D8"/>
    <w:rsid w:val="00BA6FF2"/>
    <w:rsid w:val="00BB02F7"/>
    <w:rsid w:val="00BB20D5"/>
    <w:rsid w:val="00BB5C57"/>
    <w:rsid w:val="00BC0171"/>
    <w:rsid w:val="00BC0213"/>
    <w:rsid w:val="00BC0CAD"/>
    <w:rsid w:val="00BC1AED"/>
    <w:rsid w:val="00BC2A75"/>
    <w:rsid w:val="00BC5B3F"/>
    <w:rsid w:val="00BC5C18"/>
    <w:rsid w:val="00BC6379"/>
    <w:rsid w:val="00BC64D7"/>
    <w:rsid w:val="00BD0831"/>
    <w:rsid w:val="00BD380C"/>
    <w:rsid w:val="00BD5BED"/>
    <w:rsid w:val="00BD6E6E"/>
    <w:rsid w:val="00BD7533"/>
    <w:rsid w:val="00BD75BD"/>
    <w:rsid w:val="00BE0018"/>
    <w:rsid w:val="00BE09C9"/>
    <w:rsid w:val="00BE12FE"/>
    <w:rsid w:val="00BE4DB6"/>
    <w:rsid w:val="00BE51D2"/>
    <w:rsid w:val="00BF2C5F"/>
    <w:rsid w:val="00BF3216"/>
    <w:rsid w:val="00BF38FF"/>
    <w:rsid w:val="00BF6B8F"/>
    <w:rsid w:val="00BF6D21"/>
    <w:rsid w:val="00C051B5"/>
    <w:rsid w:val="00C06C65"/>
    <w:rsid w:val="00C06DBD"/>
    <w:rsid w:val="00C0778B"/>
    <w:rsid w:val="00C1053F"/>
    <w:rsid w:val="00C14E2D"/>
    <w:rsid w:val="00C1614B"/>
    <w:rsid w:val="00C23F6D"/>
    <w:rsid w:val="00C25A4A"/>
    <w:rsid w:val="00C25CEA"/>
    <w:rsid w:val="00C3427F"/>
    <w:rsid w:val="00C35CE1"/>
    <w:rsid w:val="00C4023B"/>
    <w:rsid w:val="00C40EB4"/>
    <w:rsid w:val="00C41195"/>
    <w:rsid w:val="00C412A8"/>
    <w:rsid w:val="00C41662"/>
    <w:rsid w:val="00C420D0"/>
    <w:rsid w:val="00C434A7"/>
    <w:rsid w:val="00C4571E"/>
    <w:rsid w:val="00C476C6"/>
    <w:rsid w:val="00C5051F"/>
    <w:rsid w:val="00C54A8B"/>
    <w:rsid w:val="00C60477"/>
    <w:rsid w:val="00C60731"/>
    <w:rsid w:val="00C61EFF"/>
    <w:rsid w:val="00C62502"/>
    <w:rsid w:val="00C62624"/>
    <w:rsid w:val="00C63C88"/>
    <w:rsid w:val="00C63FFF"/>
    <w:rsid w:val="00C64F12"/>
    <w:rsid w:val="00C652C5"/>
    <w:rsid w:val="00C65D74"/>
    <w:rsid w:val="00C66020"/>
    <w:rsid w:val="00C7126B"/>
    <w:rsid w:val="00C71EB5"/>
    <w:rsid w:val="00C726A3"/>
    <w:rsid w:val="00C72A97"/>
    <w:rsid w:val="00C74496"/>
    <w:rsid w:val="00C7458C"/>
    <w:rsid w:val="00C76053"/>
    <w:rsid w:val="00C92501"/>
    <w:rsid w:val="00C95D19"/>
    <w:rsid w:val="00C95E62"/>
    <w:rsid w:val="00C963FA"/>
    <w:rsid w:val="00C967CF"/>
    <w:rsid w:val="00C97A95"/>
    <w:rsid w:val="00CA091B"/>
    <w:rsid w:val="00CA3136"/>
    <w:rsid w:val="00CA7163"/>
    <w:rsid w:val="00CA72EA"/>
    <w:rsid w:val="00CA7A58"/>
    <w:rsid w:val="00CB0C45"/>
    <w:rsid w:val="00CB7374"/>
    <w:rsid w:val="00CB7AEA"/>
    <w:rsid w:val="00CC1067"/>
    <w:rsid w:val="00CC2C82"/>
    <w:rsid w:val="00CC2D9D"/>
    <w:rsid w:val="00CC2F91"/>
    <w:rsid w:val="00CC552A"/>
    <w:rsid w:val="00CC65F3"/>
    <w:rsid w:val="00CD10D3"/>
    <w:rsid w:val="00CD149A"/>
    <w:rsid w:val="00CD1D86"/>
    <w:rsid w:val="00CD3943"/>
    <w:rsid w:val="00CD5631"/>
    <w:rsid w:val="00CD5995"/>
    <w:rsid w:val="00CD5F1B"/>
    <w:rsid w:val="00CD6311"/>
    <w:rsid w:val="00CE1120"/>
    <w:rsid w:val="00CE1E18"/>
    <w:rsid w:val="00CE2F64"/>
    <w:rsid w:val="00CE3D5F"/>
    <w:rsid w:val="00CE45E7"/>
    <w:rsid w:val="00CE5F09"/>
    <w:rsid w:val="00CF1FFF"/>
    <w:rsid w:val="00CF7DC0"/>
    <w:rsid w:val="00D01AB5"/>
    <w:rsid w:val="00D0440E"/>
    <w:rsid w:val="00D05AC2"/>
    <w:rsid w:val="00D065EC"/>
    <w:rsid w:val="00D078BC"/>
    <w:rsid w:val="00D07EF1"/>
    <w:rsid w:val="00D10034"/>
    <w:rsid w:val="00D1104C"/>
    <w:rsid w:val="00D118D7"/>
    <w:rsid w:val="00D13FE7"/>
    <w:rsid w:val="00D14E2C"/>
    <w:rsid w:val="00D17925"/>
    <w:rsid w:val="00D17D4B"/>
    <w:rsid w:val="00D205DE"/>
    <w:rsid w:val="00D210A4"/>
    <w:rsid w:val="00D21835"/>
    <w:rsid w:val="00D2200D"/>
    <w:rsid w:val="00D26437"/>
    <w:rsid w:val="00D274AE"/>
    <w:rsid w:val="00D3023F"/>
    <w:rsid w:val="00D303AB"/>
    <w:rsid w:val="00D3237B"/>
    <w:rsid w:val="00D32FBF"/>
    <w:rsid w:val="00D3427B"/>
    <w:rsid w:val="00D40466"/>
    <w:rsid w:val="00D41055"/>
    <w:rsid w:val="00D414D4"/>
    <w:rsid w:val="00D44E79"/>
    <w:rsid w:val="00D45407"/>
    <w:rsid w:val="00D47580"/>
    <w:rsid w:val="00D512E7"/>
    <w:rsid w:val="00D512FA"/>
    <w:rsid w:val="00D51D46"/>
    <w:rsid w:val="00D5219C"/>
    <w:rsid w:val="00D5392C"/>
    <w:rsid w:val="00D54513"/>
    <w:rsid w:val="00D55BB0"/>
    <w:rsid w:val="00D6125F"/>
    <w:rsid w:val="00D616A9"/>
    <w:rsid w:val="00D630A6"/>
    <w:rsid w:val="00D634CF"/>
    <w:rsid w:val="00D63DDB"/>
    <w:rsid w:val="00D71242"/>
    <w:rsid w:val="00D740AD"/>
    <w:rsid w:val="00D7449A"/>
    <w:rsid w:val="00D74DC0"/>
    <w:rsid w:val="00D75D3C"/>
    <w:rsid w:val="00D76CBA"/>
    <w:rsid w:val="00D776BB"/>
    <w:rsid w:val="00D77F43"/>
    <w:rsid w:val="00D8135D"/>
    <w:rsid w:val="00D81C5D"/>
    <w:rsid w:val="00D8219D"/>
    <w:rsid w:val="00D835A7"/>
    <w:rsid w:val="00D84ADA"/>
    <w:rsid w:val="00D8590B"/>
    <w:rsid w:val="00D86B06"/>
    <w:rsid w:val="00D86E9B"/>
    <w:rsid w:val="00D8713E"/>
    <w:rsid w:val="00D914E4"/>
    <w:rsid w:val="00D9295B"/>
    <w:rsid w:val="00D92F9C"/>
    <w:rsid w:val="00D94124"/>
    <w:rsid w:val="00D97F0B"/>
    <w:rsid w:val="00DA1C5A"/>
    <w:rsid w:val="00DA3D03"/>
    <w:rsid w:val="00DA3D71"/>
    <w:rsid w:val="00DA518F"/>
    <w:rsid w:val="00DA5306"/>
    <w:rsid w:val="00DA6424"/>
    <w:rsid w:val="00DA6DD1"/>
    <w:rsid w:val="00DB1C26"/>
    <w:rsid w:val="00DB1DCB"/>
    <w:rsid w:val="00DB35A9"/>
    <w:rsid w:val="00DB399F"/>
    <w:rsid w:val="00DB7DD5"/>
    <w:rsid w:val="00DB7ECF"/>
    <w:rsid w:val="00DC161E"/>
    <w:rsid w:val="00DC1CFC"/>
    <w:rsid w:val="00DC4134"/>
    <w:rsid w:val="00DC5F38"/>
    <w:rsid w:val="00DC6617"/>
    <w:rsid w:val="00DC7E2E"/>
    <w:rsid w:val="00DD050A"/>
    <w:rsid w:val="00DD1D54"/>
    <w:rsid w:val="00DD4D0D"/>
    <w:rsid w:val="00DD6648"/>
    <w:rsid w:val="00DE03CE"/>
    <w:rsid w:val="00DE2BC9"/>
    <w:rsid w:val="00DE3C31"/>
    <w:rsid w:val="00DE503F"/>
    <w:rsid w:val="00DE5395"/>
    <w:rsid w:val="00DF1166"/>
    <w:rsid w:val="00DF1909"/>
    <w:rsid w:val="00DF271B"/>
    <w:rsid w:val="00DF34E0"/>
    <w:rsid w:val="00DF438F"/>
    <w:rsid w:val="00DF500F"/>
    <w:rsid w:val="00DF6870"/>
    <w:rsid w:val="00DF7210"/>
    <w:rsid w:val="00E02BDA"/>
    <w:rsid w:val="00E0391F"/>
    <w:rsid w:val="00E0412A"/>
    <w:rsid w:val="00E103FD"/>
    <w:rsid w:val="00E108BF"/>
    <w:rsid w:val="00E118B6"/>
    <w:rsid w:val="00E15210"/>
    <w:rsid w:val="00E15755"/>
    <w:rsid w:val="00E15AB1"/>
    <w:rsid w:val="00E15CAA"/>
    <w:rsid w:val="00E21B3D"/>
    <w:rsid w:val="00E25B73"/>
    <w:rsid w:val="00E27FF3"/>
    <w:rsid w:val="00E31E6D"/>
    <w:rsid w:val="00E353D8"/>
    <w:rsid w:val="00E36935"/>
    <w:rsid w:val="00E43DDF"/>
    <w:rsid w:val="00E46186"/>
    <w:rsid w:val="00E525FB"/>
    <w:rsid w:val="00E535AB"/>
    <w:rsid w:val="00E55CF2"/>
    <w:rsid w:val="00E61414"/>
    <w:rsid w:val="00E61577"/>
    <w:rsid w:val="00E647F7"/>
    <w:rsid w:val="00E65A34"/>
    <w:rsid w:val="00E708E2"/>
    <w:rsid w:val="00E70E82"/>
    <w:rsid w:val="00E71913"/>
    <w:rsid w:val="00E74FF0"/>
    <w:rsid w:val="00E76F59"/>
    <w:rsid w:val="00E773CB"/>
    <w:rsid w:val="00E77429"/>
    <w:rsid w:val="00E804E2"/>
    <w:rsid w:val="00E80799"/>
    <w:rsid w:val="00E816E8"/>
    <w:rsid w:val="00E817AC"/>
    <w:rsid w:val="00E81E0A"/>
    <w:rsid w:val="00E81FA5"/>
    <w:rsid w:val="00E84303"/>
    <w:rsid w:val="00E9043E"/>
    <w:rsid w:val="00E90B79"/>
    <w:rsid w:val="00E92414"/>
    <w:rsid w:val="00E92953"/>
    <w:rsid w:val="00E942F1"/>
    <w:rsid w:val="00E94DF8"/>
    <w:rsid w:val="00E951D2"/>
    <w:rsid w:val="00E959BB"/>
    <w:rsid w:val="00E96087"/>
    <w:rsid w:val="00EA40A8"/>
    <w:rsid w:val="00EB0E08"/>
    <w:rsid w:val="00EB116B"/>
    <w:rsid w:val="00EB1316"/>
    <w:rsid w:val="00EB381E"/>
    <w:rsid w:val="00EC2D45"/>
    <w:rsid w:val="00EC3D3A"/>
    <w:rsid w:val="00EC4891"/>
    <w:rsid w:val="00EC62BC"/>
    <w:rsid w:val="00EC7B19"/>
    <w:rsid w:val="00ED41C1"/>
    <w:rsid w:val="00ED5016"/>
    <w:rsid w:val="00ED557B"/>
    <w:rsid w:val="00EE076C"/>
    <w:rsid w:val="00EE2572"/>
    <w:rsid w:val="00EE5B0C"/>
    <w:rsid w:val="00EE6D77"/>
    <w:rsid w:val="00EE7508"/>
    <w:rsid w:val="00EF1439"/>
    <w:rsid w:val="00EF4106"/>
    <w:rsid w:val="00EF61FD"/>
    <w:rsid w:val="00F00B00"/>
    <w:rsid w:val="00F00FA3"/>
    <w:rsid w:val="00F01952"/>
    <w:rsid w:val="00F021B4"/>
    <w:rsid w:val="00F03098"/>
    <w:rsid w:val="00F04290"/>
    <w:rsid w:val="00F0683C"/>
    <w:rsid w:val="00F068B2"/>
    <w:rsid w:val="00F07220"/>
    <w:rsid w:val="00F07CBA"/>
    <w:rsid w:val="00F1387A"/>
    <w:rsid w:val="00F13992"/>
    <w:rsid w:val="00F148C2"/>
    <w:rsid w:val="00F14B65"/>
    <w:rsid w:val="00F15DDB"/>
    <w:rsid w:val="00F15EAA"/>
    <w:rsid w:val="00F16F75"/>
    <w:rsid w:val="00F20BF1"/>
    <w:rsid w:val="00F210AB"/>
    <w:rsid w:val="00F32A10"/>
    <w:rsid w:val="00F35502"/>
    <w:rsid w:val="00F36E87"/>
    <w:rsid w:val="00F37BC5"/>
    <w:rsid w:val="00F40BFB"/>
    <w:rsid w:val="00F41423"/>
    <w:rsid w:val="00F46D0D"/>
    <w:rsid w:val="00F505B4"/>
    <w:rsid w:val="00F5151F"/>
    <w:rsid w:val="00F51CAA"/>
    <w:rsid w:val="00F53800"/>
    <w:rsid w:val="00F54288"/>
    <w:rsid w:val="00F54DC0"/>
    <w:rsid w:val="00F5788C"/>
    <w:rsid w:val="00F67637"/>
    <w:rsid w:val="00F717BA"/>
    <w:rsid w:val="00F71DAC"/>
    <w:rsid w:val="00F73FEE"/>
    <w:rsid w:val="00F763F4"/>
    <w:rsid w:val="00F801B9"/>
    <w:rsid w:val="00F8046E"/>
    <w:rsid w:val="00F81E54"/>
    <w:rsid w:val="00F82552"/>
    <w:rsid w:val="00F827E9"/>
    <w:rsid w:val="00F84275"/>
    <w:rsid w:val="00F842F2"/>
    <w:rsid w:val="00F84562"/>
    <w:rsid w:val="00F90751"/>
    <w:rsid w:val="00F9076C"/>
    <w:rsid w:val="00F9238D"/>
    <w:rsid w:val="00F9345F"/>
    <w:rsid w:val="00F93951"/>
    <w:rsid w:val="00F95A65"/>
    <w:rsid w:val="00F95CE0"/>
    <w:rsid w:val="00FA5FBE"/>
    <w:rsid w:val="00FB4DF9"/>
    <w:rsid w:val="00FB6B07"/>
    <w:rsid w:val="00FB6F65"/>
    <w:rsid w:val="00FC0F57"/>
    <w:rsid w:val="00FC2871"/>
    <w:rsid w:val="00FC365E"/>
    <w:rsid w:val="00FC65E0"/>
    <w:rsid w:val="00FC6C09"/>
    <w:rsid w:val="00FC7001"/>
    <w:rsid w:val="00FD2075"/>
    <w:rsid w:val="00FD2873"/>
    <w:rsid w:val="00FD6800"/>
    <w:rsid w:val="00FE4AD0"/>
    <w:rsid w:val="00FF01FF"/>
    <w:rsid w:val="00FF0E21"/>
    <w:rsid w:val="00FF3E3A"/>
    <w:rsid w:val="00FF4194"/>
    <w:rsid w:val="00FF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4B4D3"/>
  <w15:chartTrackingRefBased/>
  <w15:docId w15:val="{8DC022A3-095A-4AFB-A681-47B77D243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049B3"/>
    <w:pPr>
      <w:spacing w:after="160" w:line="259" w:lineRule="auto"/>
    </w:pPr>
    <w:rPr>
      <w:rFonts w:ascii="Calibri Light" w:hAnsi="Calibri Light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0A224D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smallCaps/>
      <w:color w:val="1E4E9D"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049B3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color w:val="1E4E9D"/>
      <w:sz w:val="32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76D77"/>
    <w:pPr>
      <w:keepNext/>
      <w:keepLines/>
      <w:spacing w:before="240" w:after="0"/>
      <w:outlineLvl w:val="2"/>
    </w:pPr>
    <w:rPr>
      <w:rFonts w:ascii="Calibri" w:eastAsiaTheme="majorEastAsia" w:hAnsi="Calibri" w:cstheme="majorBidi"/>
      <w:b/>
      <w:color w:val="1E4E9D"/>
      <w:sz w:val="28"/>
      <w:szCs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0A224D"/>
    <w:pPr>
      <w:keepNext/>
      <w:keepLines/>
      <w:spacing w:before="40" w:after="0"/>
      <w:outlineLvl w:val="3"/>
    </w:pPr>
    <w:rPr>
      <w:rFonts w:ascii="Calibri" w:eastAsiaTheme="majorEastAsia" w:hAnsi="Calibri" w:cstheme="majorBidi"/>
      <w:b/>
      <w:iCs/>
      <w:color w:val="C3112B"/>
      <w:sz w:val="28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8F0ED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F0ED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E4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4D18"/>
  </w:style>
  <w:style w:type="paragraph" w:styleId="Pta">
    <w:name w:val="footer"/>
    <w:basedOn w:val="Normlny"/>
    <w:link w:val="PtaChar"/>
    <w:uiPriority w:val="99"/>
    <w:unhideWhenUsed/>
    <w:rsid w:val="004E4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E4D18"/>
  </w:style>
  <w:style w:type="paragraph" w:styleId="Odsekzoznamu">
    <w:name w:val="List Paragraph"/>
    <w:basedOn w:val="Normlny"/>
    <w:uiPriority w:val="34"/>
    <w:qFormat/>
    <w:rsid w:val="00BF6D21"/>
    <w:pPr>
      <w:spacing w:after="0" w:line="240" w:lineRule="auto"/>
      <w:ind w:left="720"/>
      <w:contextualSpacing/>
    </w:pPr>
    <w:rPr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31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316EF"/>
    <w:rPr>
      <w:rFonts w:ascii="Segoe UI" w:hAnsi="Segoe UI" w:cs="Segoe UI"/>
      <w:sz w:val="18"/>
      <w:szCs w:val="18"/>
    </w:rPr>
  </w:style>
  <w:style w:type="character" w:styleId="Vrazn">
    <w:name w:val="Strong"/>
    <w:basedOn w:val="Predvolenpsmoodseku"/>
    <w:uiPriority w:val="22"/>
    <w:qFormat/>
    <w:rsid w:val="00BD7533"/>
    <w:rPr>
      <w:b/>
      <w:bCs/>
    </w:rPr>
  </w:style>
  <w:style w:type="character" w:customStyle="1" w:styleId="Nadpis1Char">
    <w:name w:val="Nadpis 1 Char"/>
    <w:basedOn w:val="Predvolenpsmoodseku"/>
    <w:link w:val="Nadpis1"/>
    <w:uiPriority w:val="9"/>
    <w:rsid w:val="000A224D"/>
    <w:rPr>
      <w:rFonts w:eastAsiaTheme="majorEastAsia" w:cstheme="majorBidi"/>
      <w:b/>
      <w:smallCaps/>
      <w:color w:val="1E4E9D"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A049B3"/>
    <w:rPr>
      <w:rFonts w:eastAsiaTheme="majorEastAsia" w:cstheme="majorBidi"/>
      <w:b/>
      <w:color w:val="1E4E9D"/>
      <w:sz w:val="32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76D77"/>
    <w:rPr>
      <w:rFonts w:eastAsiaTheme="majorEastAsia" w:cstheme="majorBidi"/>
      <w:b/>
      <w:color w:val="1E4E9D"/>
      <w:sz w:val="28"/>
      <w:szCs w:val="24"/>
    </w:rPr>
  </w:style>
  <w:style w:type="character" w:customStyle="1" w:styleId="Nadpis4Char">
    <w:name w:val="Nadpis 4 Char"/>
    <w:basedOn w:val="Predvolenpsmoodseku"/>
    <w:link w:val="Nadpis4"/>
    <w:uiPriority w:val="9"/>
    <w:rsid w:val="000A224D"/>
    <w:rPr>
      <w:rFonts w:eastAsiaTheme="majorEastAsia" w:cstheme="majorBidi"/>
      <w:b/>
      <w:iCs/>
      <w:color w:val="C3112B"/>
      <w:sz w:val="28"/>
      <w:szCs w:val="22"/>
    </w:rPr>
  </w:style>
  <w:style w:type="character" w:styleId="Hypertextovprepojenie">
    <w:name w:val="Hyperlink"/>
    <w:basedOn w:val="Predvolenpsmoodseku"/>
    <w:uiPriority w:val="99"/>
    <w:unhideWhenUsed/>
    <w:rsid w:val="008A12D1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A12D1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8F0ED5"/>
    <w:rPr>
      <w:color w:val="954F72" w:themeColor="followedHyperlink"/>
      <w:u w:val="single"/>
    </w:rPr>
  </w:style>
  <w:style w:type="character" w:customStyle="1" w:styleId="Nadpis5Char">
    <w:name w:val="Nadpis 5 Char"/>
    <w:basedOn w:val="Predvolenpsmoodseku"/>
    <w:link w:val="Nadpis5"/>
    <w:uiPriority w:val="9"/>
    <w:rsid w:val="008F0ED5"/>
    <w:rPr>
      <w:rFonts w:asciiTheme="majorHAnsi" w:eastAsiaTheme="majorEastAsia" w:hAnsiTheme="majorHAnsi" w:cstheme="majorBidi"/>
      <w:color w:val="2E74B5" w:themeColor="accent1" w:themeShade="BF"/>
      <w:sz w:val="22"/>
      <w:szCs w:val="22"/>
    </w:rPr>
  </w:style>
  <w:style w:type="character" w:customStyle="1" w:styleId="Nadpis6Char">
    <w:name w:val="Nadpis 6 Char"/>
    <w:basedOn w:val="Predvolenpsmoodseku"/>
    <w:link w:val="Nadpis6"/>
    <w:uiPriority w:val="9"/>
    <w:rsid w:val="008F0ED5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paragraph" w:styleId="Revzia">
    <w:name w:val="Revision"/>
    <w:hidden/>
    <w:uiPriority w:val="99"/>
    <w:semiHidden/>
    <w:rsid w:val="002E1D2A"/>
    <w:rPr>
      <w:rFonts w:ascii="Calibri Light" w:hAnsi="Calibri Light"/>
      <w:sz w:val="22"/>
      <w:szCs w:val="22"/>
    </w:rPr>
  </w:style>
  <w:style w:type="character" w:styleId="Odkaznakomentr">
    <w:name w:val="annotation reference"/>
    <w:basedOn w:val="Predvolenpsmoodseku"/>
    <w:uiPriority w:val="99"/>
    <w:semiHidden/>
    <w:unhideWhenUsed/>
    <w:rsid w:val="004B31B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B31B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B31B9"/>
    <w:rPr>
      <w:rFonts w:ascii="Calibri Light" w:hAnsi="Calibri Ligh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B31B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B31B9"/>
    <w:rPr>
      <w:rFonts w:ascii="Calibri Light" w:hAnsi="Calibri Light"/>
      <w:b/>
      <w:bCs/>
    </w:rPr>
  </w:style>
  <w:style w:type="paragraph" w:customStyle="1" w:styleId="content">
    <w:name w:val="content"/>
    <w:basedOn w:val="Normlny"/>
    <w:next w:val="Normlny"/>
    <w:autoRedefine/>
    <w:uiPriority w:val="39"/>
    <w:rsid w:val="000B4CC9"/>
    <w:pPr>
      <w:spacing w:after="200" w:line="240" w:lineRule="auto"/>
    </w:pPr>
    <w:rPr>
      <w:rFonts w:ascii="Calibri" w:eastAsiaTheme="minorHAnsi" w:hAnsi="Calibri" w:cstheme="minorBidi"/>
      <w:noProof/>
      <w:color w:val="555555"/>
      <w:sz w:val="20"/>
      <w:szCs w:val="20"/>
      <w:lang w:val="en-US" w:eastAsia="en-US"/>
    </w:rPr>
  </w:style>
  <w:style w:type="paragraph" w:styleId="Normlnywebov">
    <w:name w:val="Normal (Web)"/>
    <w:basedOn w:val="Normlny"/>
    <w:uiPriority w:val="99"/>
    <w:semiHidden/>
    <w:unhideWhenUsed/>
    <w:rsid w:val="00863E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6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tlacove@stavebnyurad.gov.s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uupv.sk/uzemne-planovanie/dotacie-na-uzemne-planovanie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uupv.s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oravcikova\AppData\Local\Microsoft\Windows\INetCache\Content.Outlook\0GXWH6TT\UUPV_karticky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424a09-a463-4db1-9f8a-337c61796bf1" xsi:nil="true"/>
    <lcf76f155ced4ddcb4097134ff3c332f xmlns="6b934ebd-cf26-46b7-a63d-61b3eb1717f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B9B7661D2A084D93BF829409F24F7F" ma:contentTypeVersion="14" ma:contentTypeDescription="Umožňuje vytvoriť nový dokument." ma:contentTypeScope="" ma:versionID="bf0e7a0be608900f12b373eb5d13c397">
  <xsd:schema xmlns:xsd="http://www.w3.org/2001/XMLSchema" xmlns:xs="http://www.w3.org/2001/XMLSchema" xmlns:p="http://schemas.microsoft.com/office/2006/metadata/properties" xmlns:ns2="6b934ebd-cf26-46b7-a63d-61b3eb1717f5" xmlns:ns3="34424a09-a463-4db1-9f8a-337c61796bf1" targetNamespace="http://schemas.microsoft.com/office/2006/metadata/properties" ma:root="true" ma:fieldsID="b533c50228d58377f45ecc1c036574c6" ns2:_="" ns3:_="">
    <xsd:import namespace="6b934ebd-cf26-46b7-a63d-61b3eb1717f5"/>
    <xsd:import namespace="34424a09-a463-4db1-9f8a-337c61796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34ebd-cf26-46b7-a63d-61b3eb1717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a" ma:readOnly="false" ma:fieldId="{5cf76f15-5ced-4ddc-b409-7134ff3c332f}" ma:taxonomyMulti="true" ma:sspId="7c2571c0-8e58-4833-bba3-1b2dad5cc6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424a09-a463-4db1-9f8a-337c61796bf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30a9f7b-208c-41be-bccf-9ca64899175d}" ma:internalName="TaxCatchAll" ma:showField="CatchAllData" ma:web="34424a09-a463-4db1-9f8a-337c61796b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B9B7661D2A084D93BF829409F24F7F" ma:contentTypeVersion="14" ma:contentTypeDescription="Create a new document." ma:contentTypeScope="" ma:versionID="48390652dff09f394e5e1afc7e3252bd">
  <xsd:schema xmlns:xsd="http://www.w3.org/2001/XMLSchema" xmlns:xs="http://www.w3.org/2001/XMLSchema" xmlns:p="http://schemas.microsoft.com/office/2006/metadata/properties" xmlns:ns2="6b934ebd-cf26-46b7-a63d-61b3eb1717f5" xmlns:ns3="34424a09-a463-4db1-9f8a-337c61796bf1" targetNamespace="http://schemas.microsoft.com/office/2006/metadata/properties" ma:root="true" ma:fieldsID="1a062d6149e51b3bdae56b1b23bf50ad" ns2:_="" ns3:_="">
    <xsd:import namespace="6b934ebd-cf26-46b7-a63d-61b3eb1717f5"/>
    <xsd:import namespace="34424a09-a463-4db1-9f8a-337c61796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34ebd-cf26-46b7-a63d-61b3eb1717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c2571c0-8e58-4833-bba3-1b2dad5cc6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424a09-a463-4db1-9f8a-337c61796bf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30a9f7b-208c-41be-bccf-9ca64899175d}" ma:internalName="TaxCatchAll" ma:showField="CatchAllData" ma:web="34424a09-a463-4db1-9f8a-337c61796b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91F62-EA11-4F5C-BD53-2CD028A3E3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2CC1A6-17BA-4E04-988A-43C7C743283E}">
  <ds:schemaRefs>
    <ds:schemaRef ds:uri="http://schemas.microsoft.com/office/2006/metadata/properties"/>
    <ds:schemaRef ds:uri="http://schemas.microsoft.com/office/infopath/2007/PartnerControls"/>
    <ds:schemaRef ds:uri="34424a09-a463-4db1-9f8a-337c61796bf1"/>
    <ds:schemaRef ds:uri="6b934ebd-cf26-46b7-a63d-61b3eb1717f5"/>
  </ds:schemaRefs>
</ds:datastoreItem>
</file>

<file path=customXml/itemProps3.xml><?xml version="1.0" encoding="utf-8"?>
<ds:datastoreItem xmlns:ds="http://schemas.openxmlformats.org/officeDocument/2006/customXml" ds:itemID="{6834285B-B13F-4709-B621-98A8EA5098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34ebd-cf26-46b7-a63d-61b3eb1717f5"/>
    <ds:schemaRef ds:uri="34424a09-a463-4db1-9f8a-337c61796b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FDEA3D-D067-4052-B5AE-F7B1D9830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34ebd-cf26-46b7-a63d-61b3eb1717f5"/>
    <ds:schemaRef ds:uri="34424a09-a463-4db1-9f8a-337c61796b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61A62A7-B0E3-41F4-91C9-256DE7510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UUPV_karticky</Template>
  <TotalTime>1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UUPV SR</dc:creator>
  <cp:keywords/>
  <dc:description/>
  <cp:lastModifiedBy>Simona Parížeková</cp:lastModifiedBy>
  <cp:revision>6</cp:revision>
  <cp:lastPrinted>2024-01-30T08:26:00Z</cp:lastPrinted>
  <dcterms:created xsi:type="dcterms:W3CDTF">2026-10-13T10:38:00Z</dcterms:created>
  <dcterms:modified xsi:type="dcterms:W3CDTF">2026-10-14T07:19:00Z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0x010100A0B9B7661D2A084D93BF829409F24F7F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Order">
    <vt:r8>20898000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emplateUrl">
    <vt:lpwstr/>
  </property>
</Properties>
</file>